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5B1B49" w:rsidP="005B1B49" w:rsidRDefault="005B1B49" w14:paraId="31538958" w14:textId="77777777">
      <w:pPr>
        <w:pStyle w:val="SensirionSubtitle"/>
      </w:pPr>
    </w:p>
    <w:p w:rsidRPr="005B1B49" w:rsidR="005B1B49" w:rsidP="005B1B49" w:rsidRDefault="005B1B49" w14:paraId="6CC8B76E" w14:textId="77777777">
      <w:pPr>
        <w:pStyle w:val="SensirionSubtitle"/>
        <w:rPr>
          <w:lang w:val="de-CH"/>
        </w:rPr>
      </w:pPr>
      <w:r w:rsidRPr="005B1B49">
        <w:rPr>
          <w:lang w:val="de-CH"/>
        </w:rPr>
        <w:t>Media Release</w:t>
      </w:r>
    </w:p>
    <w:p w:rsidR="005B1B49" w:rsidP="005B1B49" w:rsidRDefault="004D1E9E" w14:paraId="6B31D538" w14:textId="2415F493">
      <w:pPr>
        <w:pStyle w:val="SensirionSubtitle"/>
        <w:rPr>
          <w:lang w:val="de-CH"/>
        </w:rPr>
      </w:pPr>
      <w:r w:rsidRPr="3557D2DF" w:rsidR="08F8A604">
        <w:rPr>
          <w:lang w:val="de-CH"/>
        </w:rPr>
        <w:t>21.04.2026</w:t>
      </w:r>
      <w:r w:rsidRPr="3557D2DF" w:rsidR="005B1B49">
        <w:rPr>
          <w:lang w:val="de-CH"/>
        </w:rPr>
        <w:t>, Sensirion AG, 8712 Stäfa, Schweiz</w:t>
      </w:r>
    </w:p>
    <w:p w:rsidRPr="002519B2" w:rsidR="00464FD5" w:rsidP="00116453" w:rsidRDefault="00464FD5" w14:paraId="59835CE9" w14:textId="77777777">
      <w:pPr>
        <w:pStyle w:val="SensirionTitle"/>
        <w:pBdr>
          <w:top w:val="single" w:color="auto" w:sz="4" w:space="1"/>
        </w:pBdr>
        <w:rPr>
          <w:highlight w:val="yellow"/>
          <w:lang w:val="de-CH" w:eastAsia="de-DE"/>
        </w:rPr>
      </w:pPr>
    </w:p>
    <w:p w:rsidRPr="0037403A" w:rsidR="0037403A" w:rsidP="00F07DDC" w:rsidRDefault="0037403A" w14:paraId="73CE59B0" w14:textId="0686E0E3">
      <w:pPr>
        <w:pStyle w:val="SensirionTitle"/>
        <w:rPr>
          <w:rFonts w:eastAsia="ＭＳ 明朝"/>
          <w:lang w:eastAsia="ja-JP"/>
        </w:rPr>
      </w:pPr>
      <w:r w:rsidRPr="0037403A">
        <w:rPr>
          <w:rFonts w:hint="eastAsia" w:eastAsia="ＭＳ 明朝"/>
          <w:lang w:eastAsia="ja-JP"/>
        </w:rPr>
        <w:t>センシリオン、新しい環境センサーモジュール</w:t>
      </w:r>
      <w:r w:rsidR="002A3A1E">
        <w:rPr>
          <w:rFonts w:hint="eastAsia" w:eastAsia="ＭＳ 明朝"/>
          <w:lang w:eastAsia="ja-JP"/>
        </w:rPr>
        <w:t>「</w:t>
      </w:r>
      <w:r w:rsidRPr="0037403A">
        <w:rPr>
          <w:rFonts w:hint="eastAsia" w:eastAsia="ＭＳ 明朝"/>
          <w:lang w:eastAsia="ja-JP"/>
        </w:rPr>
        <w:t xml:space="preserve"> SEN62</w:t>
      </w:r>
      <w:r w:rsidR="00A74587">
        <w:rPr>
          <w:rFonts w:hint="eastAsia" w:eastAsia="ＭＳ 明朝"/>
          <w:lang w:eastAsia="ja-JP"/>
        </w:rPr>
        <w:t>」</w:t>
      </w:r>
      <w:r w:rsidRPr="0037403A">
        <w:rPr>
          <w:rFonts w:hint="eastAsia" w:eastAsia="ＭＳ 明朝"/>
          <w:lang w:eastAsia="ja-JP"/>
        </w:rPr>
        <w:t xml:space="preserve"> </w:t>
      </w:r>
      <w:r w:rsidRPr="0037403A">
        <w:rPr>
          <w:rFonts w:hint="eastAsia" w:eastAsia="ＭＳ 明朝"/>
          <w:lang w:eastAsia="ja-JP"/>
        </w:rPr>
        <w:t>の世界市場向け提供開始を発表</w:t>
      </w:r>
    </w:p>
    <w:p w:rsidRPr="00116453" w:rsidR="005B1B49" w:rsidP="00116453" w:rsidRDefault="005B1B49" w14:paraId="6315CE12" w14:textId="00A92628">
      <w:pPr>
        <w:rPr>
          <w:lang w:eastAsia="ja-JP"/>
        </w:rPr>
      </w:pPr>
    </w:p>
    <w:p w:rsidRPr="00FA345B" w:rsidR="00FA345B" w:rsidP="00FA345B" w:rsidRDefault="00FA345B" w14:paraId="7EEDCEFD" w14:textId="5FE43D70">
      <w:pPr>
        <w:jc w:val="both"/>
        <w:rPr>
          <w:rFonts w:eastAsia="ＭＳ 明朝"/>
          <w:b/>
          <w:bCs/>
          <w:lang w:eastAsia="ja-JP"/>
        </w:rPr>
      </w:pPr>
      <w:r w:rsidRPr="00FA345B">
        <w:rPr>
          <w:rFonts w:hint="eastAsia" w:eastAsia="ＭＳ 明朝"/>
          <w:b/>
          <w:bCs/>
          <w:lang w:eastAsia="ja-JP"/>
        </w:rPr>
        <w:t>センシリオンは、空気質の主要パラメータである粒子状物質（</w:t>
      </w:r>
      <w:r w:rsidRPr="00FA345B">
        <w:rPr>
          <w:rFonts w:eastAsia="ＭＳ 明朝"/>
          <w:b/>
          <w:bCs/>
          <w:lang w:eastAsia="ja-JP"/>
        </w:rPr>
        <w:t>PM</w:t>
      </w:r>
      <w:r w:rsidRPr="00FA345B">
        <w:rPr>
          <w:rFonts w:hint="eastAsia" w:eastAsia="ＭＳ 明朝"/>
          <w:b/>
          <w:bCs/>
          <w:lang w:eastAsia="ja-JP"/>
        </w:rPr>
        <w:t>）・湿度・温度を測定できる、コンパクトな環境センサーモジュール</w:t>
      </w:r>
      <w:r w:rsidRPr="00FA345B">
        <w:rPr>
          <w:rFonts w:eastAsia="ＭＳ 明朝"/>
          <w:b/>
          <w:bCs/>
          <w:lang w:eastAsia="ja-JP"/>
        </w:rPr>
        <w:t xml:space="preserve"> </w:t>
      </w:r>
      <w:r w:rsidRPr="00FA345B">
        <w:rPr>
          <w:rFonts w:hint="eastAsia" w:eastAsia="ＭＳ 明朝"/>
          <w:b/>
          <w:bCs/>
          <w:lang w:eastAsia="ja-JP"/>
        </w:rPr>
        <w:t>「</w:t>
      </w:r>
      <w:r w:rsidRPr="00FA345B">
        <w:rPr>
          <w:rFonts w:eastAsia="ＭＳ 明朝"/>
          <w:b/>
          <w:bCs/>
          <w:lang w:eastAsia="ja-JP"/>
        </w:rPr>
        <w:t>SEN62</w:t>
      </w:r>
      <w:r w:rsidRPr="00FA345B">
        <w:rPr>
          <w:rFonts w:hint="eastAsia" w:eastAsia="ＭＳ 明朝"/>
          <w:b/>
          <w:bCs/>
          <w:lang w:eastAsia="ja-JP"/>
        </w:rPr>
        <w:t>」</w:t>
      </w:r>
      <w:r w:rsidRPr="00FA345B">
        <w:rPr>
          <w:rFonts w:eastAsia="ＭＳ 明朝"/>
          <w:b/>
          <w:bCs/>
          <w:lang w:eastAsia="ja-JP"/>
        </w:rPr>
        <w:t xml:space="preserve"> </w:t>
      </w:r>
      <w:r w:rsidRPr="00FA345B">
        <w:rPr>
          <w:rFonts w:hint="eastAsia" w:eastAsia="ＭＳ 明朝"/>
          <w:b/>
          <w:bCs/>
          <w:lang w:eastAsia="ja-JP"/>
        </w:rPr>
        <w:t>の</w:t>
      </w:r>
      <w:r w:rsidRPr="00A74587" w:rsidR="00A74587">
        <w:rPr>
          <w:rFonts w:hint="eastAsia" w:eastAsia="ＭＳ 明朝"/>
          <w:b/>
          <w:bCs/>
          <w:lang w:eastAsia="ja-JP"/>
        </w:rPr>
        <w:t>一般市場向けに提供開始を発表しました</w:t>
      </w:r>
      <w:r w:rsidRPr="00FA345B">
        <w:rPr>
          <w:rFonts w:hint="eastAsia" w:eastAsia="ＭＳ 明朝"/>
          <w:b/>
          <w:bCs/>
          <w:lang w:eastAsia="ja-JP"/>
        </w:rPr>
        <w:t>。</w:t>
      </w:r>
    </w:p>
    <w:p w:rsidR="00FA345B" w:rsidP="11D764AC" w:rsidRDefault="00FA345B" w14:paraId="6AC169AE" w14:textId="34021F55">
      <w:pPr>
        <w:jc w:val="both"/>
        <w:rPr>
          <w:rFonts w:eastAsia="ＭＳ 明朝"/>
          <w:b w:val="1"/>
          <w:bCs w:val="1"/>
          <w:lang w:eastAsia="ja-JP"/>
        </w:rPr>
      </w:pPr>
      <w:r w:rsidRPr="11D764AC" w:rsidR="00FA345B">
        <w:rPr>
          <w:rFonts w:eastAsia="ＭＳ 明朝"/>
          <w:b w:val="1"/>
          <w:bCs w:val="1"/>
          <w:lang w:eastAsia="ja-JP"/>
        </w:rPr>
        <w:t xml:space="preserve">SEN62 </w:t>
      </w:r>
      <w:r w:rsidRPr="11D764AC" w:rsidR="00FA345B">
        <w:rPr>
          <w:rFonts w:eastAsia="ＭＳ 明朝"/>
          <w:b w:val="1"/>
          <w:bCs w:val="1"/>
          <w:lang w:eastAsia="ja-JP"/>
        </w:rPr>
        <w:t>は、幅広い機器に容易かつコスト効率よく組み込めるよう設計された環境センサーで、現在、当社の世界各地の信頼できる販売パートナーネットワークを通じて購入可能です。</w:t>
      </w:r>
    </w:p>
    <w:p w:rsidR="11D764AC" w:rsidP="11D764AC" w:rsidRDefault="11D764AC" w14:paraId="00CC0EF1" w14:textId="6454D405">
      <w:pPr>
        <w:ind w:left="3540"/>
        <w:jc w:val="both"/>
        <w:rPr>
          <w:lang w:eastAsia="ja-JP"/>
        </w:rPr>
      </w:pPr>
    </w:p>
    <w:p w:rsidR="38D64905" w:rsidP="11D764AC" w:rsidRDefault="38D64905" w14:paraId="7A62F60B" w14:textId="51B9DF8D">
      <w:pPr>
        <w:pStyle w:val="a0"/>
        <w:ind w:left="0"/>
        <w:jc w:val="both"/>
      </w:pPr>
      <w:r w:rsidR="38D64905">
        <w:drawing>
          <wp:inline wp14:editId="50CC2114" wp14:anchorId="0B9ED4C7">
            <wp:extent cx="5762625" cy="3028950"/>
            <wp:effectExtent l="0" t="0" r="0" b="0"/>
            <wp:docPr id="26418714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64187149" name="Picture 264187149"/>
                    <pic:cNvPicPr/>
                  </pic:nvPicPr>
                  <pic:blipFill>
                    <a:blip xmlns:r="http://schemas.openxmlformats.org/officeDocument/2006/relationships" r:embed="rId457166823">
                      <a:extLst>
                        <a:ext uri="{28A0092B-C50C-407E-A947-70E740481C1C}">
                          <a14:useLocalDpi xmlns:a14="http://schemas.microsoft.com/office/drawing/2010/main"/>
                        </a:ext>
                      </a:extLst>
                    </a:blip>
                    <a:stretch>
                      <a:fillRect/>
                    </a:stretch>
                  </pic:blipFill>
                  <pic:spPr>
                    <a:xfrm>
                      <a:off x="0" y="0"/>
                      <a:ext cx="5762625" cy="3028950"/>
                    </a:xfrm>
                    <a:prstGeom prst="rect">
                      <a:avLst/>
                    </a:prstGeom>
                  </pic:spPr>
                </pic:pic>
              </a:graphicData>
            </a:graphic>
          </wp:inline>
        </w:drawing>
      </w:r>
    </w:p>
    <w:p w:rsidR="11D764AC" w:rsidP="11D764AC" w:rsidRDefault="11D764AC" w14:paraId="5422558C" w14:textId="7FEA5A9A">
      <w:pPr>
        <w:pStyle w:val="a0"/>
        <w:ind w:left="3540"/>
        <w:jc w:val="both"/>
        <w:rPr>
          <w:rFonts w:eastAsia="ＭＳ 明朝"/>
          <w:lang w:eastAsia="ja-JP"/>
        </w:rPr>
      </w:pPr>
    </w:p>
    <w:p w:rsidRPr="0046128E" w:rsidR="0046128E" w:rsidP="11D764AC" w:rsidRDefault="00746FE2" w14:paraId="0682B64C" w14:textId="35C8CEB8">
      <w:pPr>
        <w:pStyle w:val="a0"/>
        <w:ind w:left="0"/>
        <w:jc w:val="both"/>
        <w:rPr>
          <w:rFonts w:eastAsia="ＭＳ 明朝"/>
          <w:lang w:eastAsia="ja-JP"/>
        </w:rPr>
      </w:pPr>
      <w:r w:rsidRPr="11D764AC" w:rsidR="00A42C45">
        <w:rPr>
          <w:rFonts w:eastAsia="ＭＳ 明朝"/>
          <w:lang w:eastAsia="ja-JP"/>
        </w:rPr>
        <w:t>スイス・</w:t>
      </w:r>
      <w:r w:rsidRPr="11D764AC" w:rsidR="00E718C5">
        <w:rPr>
          <w:rFonts w:eastAsia="ＭＳ 明朝"/>
          <w:lang w:eastAsia="ja-JP"/>
        </w:rPr>
        <w:t>シュ</w:t>
      </w:r>
      <w:r w:rsidRPr="11D764AC" w:rsidR="00520CBC">
        <w:rPr>
          <w:rFonts w:eastAsia="ＭＳ 明朝"/>
          <w:lang w:eastAsia="ja-JP"/>
        </w:rPr>
        <w:t>テ</w:t>
      </w:r>
      <w:r w:rsidRPr="11D764AC" w:rsidR="00E718C5">
        <w:rPr>
          <w:rFonts w:eastAsia="ＭＳ 明朝"/>
          <w:lang w:eastAsia="ja-JP"/>
        </w:rPr>
        <w:t>ファ</w:t>
      </w:r>
      <w:r w:rsidRPr="11D764AC" w:rsidR="00A42C45">
        <w:rPr>
          <w:rFonts w:eastAsia="ＭＳ 明朝"/>
          <w:lang w:eastAsia="ja-JP"/>
        </w:rPr>
        <w:t xml:space="preserve"> — SEN6x</w:t>
      </w:r>
      <w:r w:rsidRPr="11D764AC" w:rsidR="00E718C5">
        <w:rPr>
          <w:rFonts w:eastAsia="ＭＳ 明朝"/>
          <w:lang w:eastAsia="ja-JP"/>
        </w:rPr>
        <w:t>シリーズ</w:t>
      </w:r>
      <w:r w:rsidRPr="11D764AC" w:rsidR="00A42C45">
        <w:rPr>
          <w:rFonts w:eastAsia="ＭＳ 明朝"/>
          <w:lang w:eastAsia="ja-JP"/>
        </w:rPr>
        <w:t>の</w:t>
      </w:r>
      <w:r w:rsidRPr="11D764AC" w:rsidR="00F63467">
        <w:rPr>
          <w:rFonts w:eastAsia="ＭＳ 明朝"/>
          <w:lang w:eastAsia="ja-JP"/>
        </w:rPr>
        <w:t>ひとつ</w:t>
      </w:r>
      <w:r w:rsidRPr="11D764AC" w:rsidR="0046128E">
        <w:rPr>
          <w:rFonts w:eastAsia="ＭＳ 明朝"/>
          <w:lang w:eastAsia="ja-JP"/>
        </w:rPr>
        <w:t>である</w:t>
      </w:r>
      <w:r w:rsidRPr="11D764AC" w:rsidR="0046128E">
        <w:rPr>
          <w:rFonts w:eastAsia="ＭＳ 明朝"/>
          <w:lang w:eastAsia="ja-JP"/>
        </w:rPr>
        <w:t xml:space="preserve"> SEN62 </w:t>
      </w:r>
      <w:r w:rsidRPr="11D764AC" w:rsidR="0046128E">
        <w:rPr>
          <w:rFonts w:eastAsia="ＭＳ 明朝"/>
          <w:lang w:eastAsia="ja-JP"/>
        </w:rPr>
        <w:t>は、粒子状物質（</w:t>
      </w:r>
      <w:r w:rsidRPr="11D764AC" w:rsidR="0046128E">
        <w:rPr>
          <w:rFonts w:eastAsia="ＭＳ 明朝"/>
          <w:lang w:eastAsia="ja-JP"/>
        </w:rPr>
        <w:t>PM</w:t>
      </w:r>
      <w:r w:rsidRPr="11D764AC" w:rsidR="0046128E">
        <w:rPr>
          <w:rFonts w:eastAsia="ＭＳ 明朝"/>
          <w:lang w:eastAsia="ja-JP"/>
        </w:rPr>
        <w:t>）、湿度、温度（</w:t>
      </w:r>
      <w:r w:rsidRPr="11D764AC" w:rsidR="0046128E">
        <w:rPr>
          <w:rFonts w:eastAsia="ＭＳ 明朝"/>
          <w:lang w:eastAsia="ja-JP"/>
        </w:rPr>
        <w:t>RH/T</w:t>
      </w:r>
      <w:r w:rsidRPr="11D764AC" w:rsidR="0046128E">
        <w:rPr>
          <w:rFonts w:eastAsia="ＭＳ 明朝"/>
          <w:lang w:eastAsia="ja-JP"/>
        </w:rPr>
        <w:t>）を手軽に監視できる環境センシングソリューションです。工場出荷時に校正された出力と、すぐに利用可能なアルゴリズムにより、エンジニアリングの負担を大幅に軽減し、市場投入までの期間短縮とコスト削減に貢献します。</w:t>
      </w:r>
    </w:p>
    <w:p w:rsidR="0046128E" w:rsidP="3557D2DF" w:rsidRDefault="0046128E" w14:paraId="1C87EE9D" w14:textId="188EFDFC">
      <w:pPr>
        <w:ind w:left="0"/>
        <w:jc w:val="both"/>
        <w:rPr>
          <w:rFonts w:eastAsia="ＭＳ 明朝"/>
          <w:lang w:eastAsia="ja-JP"/>
        </w:rPr>
      </w:pPr>
      <w:r w:rsidRPr="3557D2DF" w:rsidR="0046128E">
        <w:rPr>
          <w:rFonts w:eastAsia="ＭＳ 明朝"/>
          <w:lang w:eastAsia="ja-JP"/>
        </w:rPr>
        <w:t>内蔵アルゴリズムがデータ処理を自動的に実行するため、デバイスメーカーは校正作業や複雑な最適化に時間を割く必要がなく、製品開発、アプリケーション設計、ユーザー体験の向上により多くのリソースを集中させることができます。</w:t>
      </w:r>
    </w:p>
    <w:p w:rsidR="3557D2DF" w:rsidP="3557D2DF" w:rsidRDefault="3557D2DF" w14:paraId="112C3C45" w14:textId="583F8814">
      <w:pPr>
        <w:pStyle w:val="a0"/>
        <w:ind w:left="0"/>
        <w:jc w:val="both"/>
        <w:rPr>
          <w:rFonts w:eastAsia="ＭＳ 明朝"/>
          <w:lang w:eastAsia="ja-JP"/>
        </w:rPr>
      </w:pPr>
    </w:p>
    <w:p w:rsidRPr="00E94EE5" w:rsidR="00E94EE5" w:rsidP="3557D2DF" w:rsidRDefault="00E94EE5" w14:paraId="7EF33CED" w14:textId="05007BF2">
      <w:pPr>
        <w:pStyle w:val="a0"/>
        <w:ind w:left="0"/>
        <w:jc w:val="both"/>
        <w:rPr>
          <w:rFonts w:eastAsia="ＭＳ 明朝"/>
          <w:lang w:eastAsia="ja-JP"/>
        </w:rPr>
      </w:pPr>
      <w:r w:rsidRPr="3557D2DF" w:rsidR="00E94EE5">
        <w:rPr>
          <w:rFonts w:eastAsia="ＭＳ 明朝"/>
          <w:lang w:eastAsia="ja-JP"/>
        </w:rPr>
        <w:t xml:space="preserve">SEN62 </w:t>
      </w:r>
      <w:r w:rsidRPr="3557D2DF" w:rsidR="00E94EE5">
        <w:rPr>
          <w:rFonts w:eastAsia="ＭＳ 明朝"/>
          <w:lang w:eastAsia="ja-JP"/>
        </w:rPr>
        <w:t>の主な用途には、空気清浄機、</w:t>
      </w:r>
      <w:r w:rsidRPr="3557D2DF" w:rsidR="00E94EE5">
        <w:rPr>
          <w:rFonts w:eastAsia="ＭＳ 明朝"/>
          <w:lang w:eastAsia="ja-JP"/>
        </w:rPr>
        <w:t xml:space="preserve">HVAC </w:t>
      </w:r>
      <w:r w:rsidRPr="3557D2DF" w:rsidR="00E94EE5">
        <w:rPr>
          <w:rFonts w:eastAsia="ＭＳ 明朝"/>
          <w:lang w:eastAsia="ja-JP"/>
        </w:rPr>
        <w:t>システム、スマートホーム機器、そして信頼性が高くコンパクトな環境センシングを必要とする空気質モニターなどが含まれます。</w:t>
      </w:r>
    </w:p>
    <w:p w:rsidRPr="00E94EE5" w:rsidR="00E94EE5" w:rsidP="3557D2DF" w:rsidRDefault="00E94EE5" w14:paraId="54755099" w14:textId="77777777">
      <w:pPr>
        <w:ind w:left="0"/>
        <w:jc w:val="both"/>
        <w:rPr>
          <w:rFonts w:eastAsia="ＭＳ 明朝"/>
          <w:lang w:eastAsia="ja-JP"/>
        </w:rPr>
      </w:pPr>
      <w:r w:rsidRPr="3557D2DF" w:rsidR="00E94EE5">
        <w:rPr>
          <w:rFonts w:eastAsia="ＭＳ 明朝"/>
          <w:lang w:eastAsia="ja-JP"/>
        </w:rPr>
        <w:t>また、</w:t>
      </w:r>
      <w:r w:rsidRPr="3557D2DF" w:rsidR="00E94EE5">
        <w:rPr>
          <w:rFonts w:eastAsia="ＭＳ 明朝"/>
          <w:lang w:eastAsia="ja-JP"/>
        </w:rPr>
        <w:t xml:space="preserve">SEN62 </w:t>
      </w:r>
      <w:r w:rsidRPr="3557D2DF" w:rsidR="00E94EE5">
        <w:rPr>
          <w:rFonts w:eastAsia="ＭＳ 明朝"/>
          <w:lang w:eastAsia="ja-JP"/>
        </w:rPr>
        <w:t>は</w:t>
      </w:r>
      <w:r w:rsidRPr="3557D2DF" w:rsidR="00E94EE5">
        <w:rPr>
          <w:rFonts w:eastAsia="ＭＳ 明朝"/>
          <w:lang w:eastAsia="ja-JP"/>
        </w:rPr>
        <w:t xml:space="preserve"> RESET® </w:t>
      </w:r>
      <w:r w:rsidRPr="3557D2DF" w:rsidR="00E94EE5">
        <w:rPr>
          <w:rFonts w:eastAsia="ＭＳ 明朝"/>
          <w:lang w:eastAsia="ja-JP"/>
        </w:rPr>
        <w:t>や</w:t>
      </w:r>
      <w:r w:rsidRPr="3557D2DF" w:rsidR="00E94EE5">
        <w:rPr>
          <w:rFonts w:eastAsia="ＭＳ 明朝"/>
          <w:lang w:eastAsia="ja-JP"/>
        </w:rPr>
        <w:t xml:space="preserve"> WELL Building Standard</w:t>
      </w:r>
      <w:r w:rsidRPr="3557D2DF" w:rsidR="00E94EE5">
        <w:rPr>
          <w:rFonts w:eastAsia="ＭＳ 明朝"/>
          <w:lang w:eastAsia="ja-JP"/>
        </w:rPr>
        <w:t>™</w:t>
      </w:r>
      <w:r w:rsidRPr="3557D2DF" w:rsidR="00E94EE5">
        <w:rPr>
          <w:rFonts w:eastAsia="ＭＳ 明朝"/>
          <w:lang w:eastAsia="ja-JP"/>
        </w:rPr>
        <w:t xml:space="preserve"> </w:t>
      </w:r>
      <w:r w:rsidRPr="3557D2DF" w:rsidR="00E94EE5">
        <w:rPr>
          <w:rFonts w:eastAsia="ＭＳ 明朝"/>
          <w:lang w:eastAsia="ja-JP"/>
        </w:rPr>
        <w:t>といった建築向け空気質基準への適合をサポートしており、これらの用途において大きな利点となります。</w:t>
      </w:r>
    </w:p>
    <w:p w:rsidRPr="00100249" w:rsidR="002A1E10" w:rsidP="3557D2DF" w:rsidRDefault="00100249" w14:paraId="03FB946D" w14:textId="5D628BE2">
      <w:pPr>
        <w:spacing w:before="210" w:after="210" w:line="300" w:lineRule="auto"/>
        <w:ind w:left="0"/>
        <w:jc w:val="both"/>
      </w:pPr>
      <w:r w:rsidRPr="3557D2DF" w:rsidR="00E94EE5">
        <w:rPr>
          <w:rFonts w:eastAsia="ＭＳ 明朝"/>
          <w:lang w:eastAsia="ja-JP"/>
        </w:rPr>
        <w:t>そのため、認証レベルの室内空気質性能が求められるアプリケーションに最適な選択肢です。</w:t>
      </w:r>
    </w:p>
    <w:p w:rsidRPr="000133B7" w:rsidR="34B8A6F4" w:rsidP="11D764AC" w:rsidRDefault="000133B7" w14:paraId="063D6EAC" w14:textId="1A2DF1CF">
      <w:pPr>
        <w:spacing w:before="210" w:after="210" w:line="300" w:lineRule="auto"/>
        <w:ind w:left="0"/>
        <w:jc w:val="both"/>
      </w:pPr>
      <w:r>
        <w:br/>
      </w:r>
      <w:r w:rsidRPr="11D764AC" w:rsidR="00D20E46">
        <w:rPr>
          <w:rFonts w:eastAsia="ＭＳ 明朝"/>
          <w:lang w:eastAsia="ja-JP"/>
        </w:rPr>
        <w:t xml:space="preserve">SEN6x </w:t>
      </w:r>
      <w:r w:rsidRPr="11D764AC" w:rsidR="00D20E46">
        <w:rPr>
          <w:rFonts w:eastAsia="ＭＳ 明朝"/>
          <w:lang w:eastAsia="ja-JP"/>
        </w:rPr>
        <w:t>プラットフォームを支える中核コンポーネントが、</w:t>
      </w:r>
      <w:r w:rsidRPr="11D764AC" w:rsidR="00D20E46">
        <w:rPr>
          <w:rFonts w:eastAsia="ＭＳ 明朝"/>
          <w:lang w:eastAsia="ja-JP"/>
        </w:rPr>
        <w:t xml:space="preserve">Sensirion </w:t>
      </w:r>
      <w:r w:rsidRPr="11D764AC" w:rsidR="00D20E46">
        <w:rPr>
          <w:rFonts w:eastAsia="ＭＳ 明朝"/>
          <w:lang w:eastAsia="ja-JP"/>
        </w:rPr>
        <w:t>の小型</w:t>
      </w:r>
      <w:r w:rsidRPr="11D764AC" w:rsidR="00D20E46">
        <w:rPr>
          <w:rFonts w:eastAsia="ＭＳ 明朝"/>
          <w:lang w:eastAsia="ja-JP"/>
        </w:rPr>
        <w:t xml:space="preserve"> MEMS </w:t>
      </w:r>
      <w:r w:rsidRPr="11D764AC" w:rsidR="00D20E46">
        <w:rPr>
          <w:rFonts w:eastAsia="ＭＳ 明朝"/>
          <w:lang w:eastAsia="ja-JP"/>
        </w:rPr>
        <w:t>ベース</w:t>
      </w:r>
      <w:r w:rsidRPr="11D764AC" w:rsidR="00C97D09">
        <w:rPr>
          <w:rFonts w:eastAsia="ＭＳ 明朝"/>
          <w:lang w:eastAsia="ja-JP"/>
        </w:rPr>
        <w:t>の</w:t>
      </w:r>
      <w:r w:rsidRPr="11D764AC" w:rsidR="00D20E46">
        <w:rPr>
          <w:rFonts w:eastAsia="ＭＳ 明朝"/>
          <w:lang w:eastAsia="ja-JP"/>
        </w:rPr>
        <w:t xml:space="preserve"> PM </w:t>
      </w:r>
      <w:r w:rsidRPr="11D764AC" w:rsidR="00D20E46">
        <w:rPr>
          <w:rFonts w:eastAsia="ＭＳ 明朝"/>
          <w:lang w:eastAsia="ja-JP"/>
        </w:rPr>
        <w:t>センサ</w:t>
      </w:r>
      <w:r w:rsidRPr="11D764AC" w:rsidR="00183E91">
        <w:rPr>
          <w:rFonts w:eastAsia="ＭＳ 明朝"/>
          <w:lang w:eastAsia="ja-JP"/>
        </w:rPr>
        <w:t>ー</w:t>
      </w:r>
      <w:r w:rsidRPr="11D764AC" w:rsidR="00D20E46">
        <w:rPr>
          <w:rFonts w:eastAsia="ＭＳ 明朝"/>
          <w:lang w:eastAsia="ja-JP"/>
        </w:rPr>
        <w:t>「</w:t>
      </w:r>
      <w:r w:rsidRPr="11D764AC" w:rsidR="00D20E46">
        <w:rPr>
          <w:rFonts w:eastAsia="ＭＳ 明朝"/>
          <w:lang w:eastAsia="ja-JP"/>
        </w:rPr>
        <w:t>SPS6x</w:t>
      </w:r>
      <w:r w:rsidRPr="11D764AC" w:rsidR="00D20E46">
        <w:rPr>
          <w:rFonts w:eastAsia="ＭＳ 明朝"/>
          <w:lang w:eastAsia="ja-JP"/>
        </w:rPr>
        <w:t>」です</w:t>
      </w:r>
      <w:r w:rsidRPr="11D764AC" w:rsidR="00246AC9">
        <w:rPr>
          <w:rFonts w:eastAsia="ＭＳ 明朝"/>
          <w:lang w:eastAsia="ja-JP"/>
        </w:rPr>
        <w:t>。</w:t>
      </w:r>
      <w:r w:rsidRPr="11D764AC" w:rsidR="00D20E46">
        <w:rPr>
          <w:rFonts w:eastAsia="ＭＳ 明朝"/>
          <w:lang w:eastAsia="ja-JP"/>
        </w:rPr>
        <w:t xml:space="preserve">SPS6x </w:t>
      </w:r>
      <w:r w:rsidRPr="11D764AC" w:rsidR="00D20E46">
        <w:rPr>
          <w:rFonts w:eastAsia="ＭＳ 明朝"/>
          <w:lang w:eastAsia="ja-JP"/>
        </w:rPr>
        <w:t>はモジュールの</w:t>
      </w:r>
      <w:r w:rsidRPr="11D764AC" w:rsidR="00D20E46">
        <w:rPr>
          <w:rFonts w:eastAsia="ＭＳ 明朝"/>
          <w:lang w:eastAsia="ja-JP"/>
        </w:rPr>
        <w:t xml:space="preserve"> PM </w:t>
      </w:r>
      <w:r w:rsidRPr="11D764AC" w:rsidR="00D20E46">
        <w:rPr>
          <w:rFonts w:eastAsia="ＭＳ 明朝"/>
          <w:lang w:eastAsia="ja-JP"/>
        </w:rPr>
        <w:t>測定機能の基盤として高い信頼性を提供し、コンパクトなフォームファクタで安定した性能を実現します。</w:t>
      </w:r>
      <w:r w:rsidRPr="11D764AC" w:rsidR="00DF5A45">
        <w:rPr>
          <w:rFonts w:eastAsia="ＭＳ 明朝"/>
          <w:lang w:eastAsia="ja-JP"/>
        </w:rPr>
        <w:t>そのため</w:t>
      </w:r>
      <w:r w:rsidRPr="11D764AC" w:rsidR="00D20E46">
        <w:rPr>
          <w:rFonts w:eastAsia="ＭＳ 明朝"/>
          <w:lang w:eastAsia="ja-JP"/>
        </w:rPr>
        <w:t>、</w:t>
      </w:r>
      <w:r w:rsidRPr="11D764AC" w:rsidR="00D20E46">
        <w:rPr>
          <w:rFonts w:eastAsia="ＭＳ 明朝"/>
          <w:lang w:eastAsia="ja-JP"/>
        </w:rPr>
        <w:t xml:space="preserve">SEN6x </w:t>
      </w:r>
      <w:r w:rsidRPr="11D764AC" w:rsidR="00D20E46">
        <w:rPr>
          <w:rFonts w:eastAsia="ＭＳ 明朝"/>
          <w:lang w:eastAsia="ja-JP"/>
        </w:rPr>
        <w:t>プラットフォームの一体型設計は効率的であるだけでなく、高い拡張性も確保されています。</w:t>
      </w:r>
    </w:p>
    <w:p w:rsidRPr="000133B7" w:rsidR="34B8A6F4" w:rsidP="11D764AC" w:rsidRDefault="000133B7" w14:paraId="7BA643D8" w14:textId="15697315">
      <w:pPr>
        <w:spacing w:before="210" w:after="210" w:line="300" w:lineRule="auto"/>
        <w:ind w:left="0"/>
        <w:jc w:val="both"/>
        <w:rPr>
          <w:rFonts w:eastAsia="ＭＳ 明朝"/>
          <w:lang w:eastAsia="ja-JP"/>
        </w:rPr>
      </w:pPr>
      <w:r>
        <w:br/>
      </w:r>
      <w:r w:rsidRPr="11D764AC" w:rsidR="00180D25">
        <w:rPr>
          <w:rFonts w:eastAsia="ＭＳ 明朝"/>
          <w:lang w:eastAsia="ja-JP"/>
        </w:rPr>
        <w:t>「</w:t>
      </w:r>
      <w:r w:rsidRPr="11D764AC" w:rsidR="000133B7">
        <w:rPr>
          <w:rFonts w:eastAsia="ＭＳ 明朝"/>
          <w:lang w:eastAsia="ja-JP"/>
        </w:rPr>
        <w:t xml:space="preserve">SEN62 </w:t>
      </w:r>
      <w:r w:rsidRPr="11D764AC" w:rsidR="000133B7">
        <w:rPr>
          <w:rFonts w:eastAsia="ＭＳ 明朝"/>
          <w:lang w:eastAsia="ja-JP"/>
        </w:rPr>
        <w:t>は、</w:t>
      </w:r>
      <w:r w:rsidRPr="11D764AC" w:rsidR="000133B7">
        <w:rPr>
          <w:rFonts w:eastAsia="ＭＳ 明朝"/>
          <w:lang w:eastAsia="ja-JP"/>
        </w:rPr>
        <w:t xml:space="preserve">PM </w:t>
      </w:r>
      <w:r w:rsidRPr="11D764AC" w:rsidR="000133B7">
        <w:rPr>
          <w:rFonts w:eastAsia="ＭＳ 明朝"/>
          <w:lang w:eastAsia="ja-JP"/>
        </w:rPr>
        <w:t>および</w:t>
      </w:r>
      <w:r w:rsidRPr="11D764AC" w:rsidR="000133B7">
        <w:rPr>
          <w:rFonts w:eastAsia="ＭＳ 明朝"/>
          <w:lang w:eastAsia="ja-JP"/>
        </w:rPr>
        <w:t xml:space="preserve"> RH/T </w:t>
      </w:r>
      <w:r w:rsidRPr="11D764AC" w:rsidR="000133B7">
        <w:rPr>
          <w:rFonts w:eastAsia="ＭＳ 明朝"/>
          <w:lang w:eastAsia="ja-JP"/>
        </w:rPr>
        <w:t>の測定をコンパクトかつ高い信頼性で実現するソリューションとして、</w:t>
      </w:r>
      <w:r w:rsidRPr="11D764AC" w:rsidR="000133B7">
        <w:rPr>
          <w:rFonts w:eastAsia="ＭＳ 明朝"/>
          <w:lang w:eastAsia="ja-JP"/>
        </w:rPr>
        <w:t xml:space="preserve">SEN6x </w:t>
      </w:r>
      <w:r w:rsidRPr="11D764AC" w:rsidR="000133B7">
        <w:rPr>
          <w:rFonts w:eastAsia="ＭＳ 明朝"/>
          <w:lang w:eastAsia="ja-JP"/>
        </w:rPr>
        <w:t>プラットフォームにおけるエントリーモデルの位置づけにあります。シンプルな統合性とすぐに利用できる出力データにより、製品開発のスピード向上を後押しし、企業が高性能な空気質ソリューションを提供するための支援を行います。」と、</w:t>
      </w:r>
      <w:r w:rsidRPr="11D764AC" w:rsidR="00DC1466">
        <w:rPr>
          <w:rFonts w:eastAsia="ＭＳ 明朝"/>
          <w:lang w:eastAsia="ja-JP"/>
        </w:rPr>
        <w:t>センシリオン</w:t>
      </w:r>
      <w:r w:rsidRPr="11D764AC" w:rsidR="000133B7">
        <w:rPr>
          <w:rFonts w:eastAsia="ＭＳ 明朝"/>
          <w:lang w:eastAsia="ja-JP"/>
        </w:rPr>
        <w:t>のパーティクルセンサーおよび環境ノード担当プロダクトマネージャー</w:t>
      </w:r>
      <w:r w:rsidRPr="11D764AC" w:rsidR="000133B7">
        <w:rPr>
          <w:rFonts w:eastAsia="ＭＳ 明朝"/>
          <w:lang w:eastAsia="ja-JP"/>
        </w:rPr>
        <w:t xml:space="preserve"> David Carminati </w:t>
      </w:r>
      <w:r w:rsidRPr="11D764AC" w:rsidR="000133B7">
        <w:rPr>
          <w:rFonts w:eastAsia="ＭＳ 明朝"/>
          <w:lang w:eastAsia="ja-JP"/>
        </w:rPr>
        <w:t>は述べています。</w:t>
      </w:r>
    </w:p>
    <w:p w:rsidR="00ED1987" w:rsidP="005B1B49" w:rsidRDefault="00ED1987" w14:paraId="14586C62" w14:textId="544A784A">
      <w:pPr>
        <w:pBdr>
          <w:bottom w:val="single" w:color="auto" w:sz="6" w:space="1"/>
        </w:pBdr>
        <w:rPr>
          <w:lang w:eastAsia="ja-JP"/>
        </w:rPr>
      </w:pPr>
    </w:p>
    <w:p w:rsidR="00615A65" w:rsidP="005B1B49" w:rsidRDefault="00251F8F" w14:paraId="071C69E5" w14:textId="04D6C769">
      <w:pPr>
        <w:pBdr>
          <w:bottom w:val="single" w:color="auto" w:sz="6" w:space="1"/>
        </w:pBdr>
        <w:rPr>
          <w:lang w:eastAsia="ja-JP"/>
        </w:rPr>
      </w:pPr>
      <w:r w:rsidRPr="00251F8F">
        <w:rPr>
          <w:rFonts w:hint="eastAsia"/>
          <w:lang w:eastAsia="ja-JP"/>
        </w:rPr>
        <w:t xml:space="preserve">SEN62 </w:t>
      </w:r>
      <w:r w:rsidRPr="00251F8F">
        <w:rPr>
          <w:rFonts w:hint="eastAsia"/>
          <w:lang w:eastAsia="ja-JP"/>
        </w:rPr>
        <w:t>に関する詳細情報や購入については、</w:t>
      </w:r>
      <w:r w:rsidRPr="00251F8F">
        <w:rPr>
          <w:rFonts w:hint="eastAsia"/>
          <w:lang w:eastAsia="ja-JP"/>
        </w:rPr>
        <w:t xml:space="preserve">Sensirion </w:t>
      </w:r>
      <w:r w:rsidRPr="00251F8F">
        <w:rPr>
          <w:rFonts w:hint="eastAsia"/>
          <w:lang w:eastAsia="ja-JP"/>
        </w:rPr>
        <w:t>のウェブサイト、または</w:t>
      </w:r>
      <w:r w:rsidR="00CB6A1D">
        <w:rPr>
          <w:rFonts w:hint="eastAsia" w:ascii="ＭＳ 明朝" w:hAnsi="ＭＳ 明朝" w:eastAsia="ＭＳ 明朝"/>
          <w:lang w:eastAsia="ja-JP"/>
        </w:rPr>
        <w:t>各地域</w:t>
      </w:r>
      <w:r w:rsidRPr="00251F8F">
        <w:rPr>
          <w:rFonts w:hint="eastAsia"/>
          <w:lang w:eastAsia="ja-JP"/>
        </w:rPr>
        <w:t>の</w:t>
      </w:r>
      <w:hyperlink w:history="1" r:id="rId12">
        <w:r w:rsidRPr="00DC1466">
          <w:rPr>
            <w:rStyle w:val="af0"/>
            <w:rFonts w:hint="eastAsia"/>
            <w:lang w:eastAsia="ja-JP"/>
          </w:rPr>
          <w:t>認定</w:t>
        </w:r>
        <w:r w:rsidRPr="00DC1466" w:rsidR="00CB6A1D">
          <w:rPr>
            <w:rStyle w:val="af0"/>
            <w:rFonts w:hint="eastAsia" w:ascii="ＭＳ 明朝" w:hAnsi="ＭＳ 明朝" w:eastAsia="ＭＳ 明朝"/>
            <w:lang w:eastAsia="ja-JP"/>
          </w:rPr>
          <w:t>代理店</w:t>
        </w:r>
      </w:hyperlink>
      <w:r w:rsidRPr="00251F8F">
        <w:rPr>
          <w:rFonts w:hint="eastAsia"/>
          <w:lang w:eastAsia="ja-JP"/>
        </w:rPr>
        <w:t>までお問い合わせください。</w:t>
      </w:r>
    </w:p>
    <w:p w:rsidRPr="00A92E20" w:rsidR="00615A65" w:rsidP="11D764AC" w:rsidRDefault="00615A65" w14:paraId="59283381" w14:textId="17B4DCE7">
      <w:pPr>
        <w:pBdr>
          <w:bottom w:val="single" w:color="FF000000" w:sz="6" w:space="1"/>
        </w:pBdr>
        <w:rPr>
          <w:lang w:eastAsia="ja-JP"/>
        </w:rPr>
      </w:pPr>
    </w:p>
    <w:p w:rsidR="11D764AC" w:rsidP="11D764AC" w:rsidRDefault="11D764AC" w14:paraId="4F24D2CB" w14:textId="2CE57E45">
      <w:pPr>
        <w:pBdr>
          <w:bottom w:val="single" w:color="FF000000" w:sz="6" w:space="1"/>
        </w:pBdr>
        <w:rPr>
          <w:lang w:eastAsia="ja-JP"/>
        </w:rPr>
      </w:pPr>
    </w:p>
    <w:p w:rsidRPr="00A92E20" w:rsidR="005B1B49" w:rsidP="005B1B49" w:rsidRDefault="005B1B49" w14:paraId="1F4294D0" w14:textId="7F466808">
      <w:pPr>
        <w:rPr>
          <w:lang w:eastAsia="ja-JP"/>
        </w:rPr>
      </w:pPr>
    </w:p>
    <w:p w:rsidR="005B1B49" w:rsidP="005B1B49" w:rsidRDefault="005B1B49" w14:paraId="5853C5A7" w14:textId="7094D8A7">
      <w:pPr>
        <w:pStyle w:val="SensirionSubtitle"/>
      </w:pPr>
      <w:r>
        <w:t>About Sensirion – Experts for Environmental and Flow Sensor Solutions</w:t>
      </w:r>
    </w:p>
    <w:p w:rsidRPr="003F26D4" w:rsidR="00986756" w:rsidP="00986756" w:rsidRDefault="534C778E" w14:paraId="3425F879" w14:textId="4824CF6A">
      <w:pPr>
        <w:rPr>
          <w:rFonts w:ascii="Segoe UI" w:hAnsi="Segoe UI" w:eastAsia="Segoe UI" w:cs="Segoe UI"/>
        </w:rPr>
      </w:pPr>
      <w:r w:rsidRPr="5B3BC13E">
        <w:rPr>
          <w:rFonts w:ascii="Segoe UI" w:hAnsi="Segoe UI" w:eastAsia="Segoe UI" w:cs="Segoe UI"/>
          <w:color w:val="000000" w:themeColor="text1"/>
        </w:rPr>
        <w:t xml:space="preserve">Sensirion is one of the world’s leading developers and manufacturers of sensors and sensor solutions that improve efficiency, health, safety, and comfort. Founded in 1998, the company now employs around 1’200 people at its headquarters in </w:t>
      </w:r>
      <w:proofErr w:type="spellStart"/>
      <w:r w:rsidRPr="5B3BC13E">
        <w:rPr>
          <w:rFonts w:ascii="Segoe UI" w:hAnsi="Segoe UI" w:eastAsia="Segoe UI" w:cs="Segoe UI"/>
          <w:color w:val="000000" w:themeColor="text1"/>
        </w:rPr>
        <w:t>Stäfa</w:t>
      </w:r>
      <w:proofErr w:type="spellEnd"/>
      <w:r w:rsidRPr="5B3BC13E">
        <w:rPr>
          <w:rFonts w:ascii="Segoe UI" w:hAnsi="Segoe UI" w:eastAsia="Segoe UI" w:cs="Segoe UI"/>
          <w:color w:val="000000" w:themeColor="text1"/>
        </w:rPr>
        <w:t xml:space="preserve">, Switzerland, and in numerous international subsidiaries. Their product range includes environmental sensors for the precise and reliable measurement of humidity and temperature, volatile organic compounds (VOC), nitrogen oxides (NOx), carbon dioxide (CO₂), formaldehyde and particulate matter (PM2.5), as well as gas and liquid flow sensors, differential pressure sensors, and gas leakage sensors. These solutions are used across a wide range of applications. As a pioneer in innovation, Sensirion develops solutions for the specific needs of customers and partners from the automotive, industrial, medical, HVAC and consumer electronics markets, as well as high-quality products for cost-efficient mass production. More information and current key figures are available at </w:t>
      </w:r>
      <w:hyperlink r:id="rId13">
        <w:r w:rsidRPr="5B3BC13E">
          <w:rPr>
            <w:rStyle w:val="af0"/>
            <w:rFonts w:ascii="Segoe UI" w:hAnsi="Segoe UI" w:eastAsia="Segoe UI" w:cs="Segoe UI"/>
          </w:rPr>
          <w:t>www.sensirion.com</w:t>
        </w:r>
      </w:hyperlink>
      <w:r w:rsidR="003F26D4">
        <w:rPr>
          <w:rFonts w:ascii="Segoe UI" w:hAnsi="Segoe UI" w:eastAsia="Segoe UI" w:cs="Segoe UI"/>
          <w:color w:val="000000" w:themeColor="text1"/>
        </w:rPr>
        <w:t>.</w:t>
      </w:r>
    </w:p>
    <w:p w:rsidR="00986756" w:rsidP="00986756" w:rsidRDefault="00986756" w14:paraId="0EFD4184" w14:textId="77777777"/>
    <w:sectPr w:rsidR="00986756" w:rsidSect="00C5040D">
      <w:headerReference w:type="default" r:id="rId14"/>
      <w:footerReference w:type="default" r:id="rId15"/>
      <w:headerReference w:type="first" r:id="rId16"/>
      <w:footerReference w:type="first" r:id="rId17"/>
      <w:type w:val="continuous"/>
      <w:pgSz w:w="11906" w:h="16838" w:orient="portrait"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4552" w:rsidP="0054380F" w:rsidRDefault="00AB4552" w14:paraId="3FC6E595" w14:textId="77777777">
      <w:pPr>
        <w:spacing w:line="240" w:lineRule="auto"/>
      </w:pPr>
      <w:r>
        <w:separator/>
      </w:r>
    </w:p>
  </w:endnote>
  <w:endnote w:type="continuationSeparator" w:id="0">
    <w:p w:rsidR="00AB4552" w:rsidP="0054380F" w:rsidRDefault="00AB4552" w14:paraId="74EAC160"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ＭＳ 明朝">
    <w:altName w:val="MS Mincho"/>
    <w:panose1 w:val="02020609040205080304"/>
    <w:charset w:val="80"/>
    <w:family w:val="roma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72AC0" w:rsidR="00D44150" w:rsidP="000B2869" w:rsidRDefault="00D91EAB" w14:paraId="0A4E60E9" w14:textId="77777777">
    <w:pPr>
      <w:pStyle w:val="a6"/>
    </w:pPr>
    <w:r w:rsidRPr="00372AC0">
      <w:rPr>
        <w:noProof/>
      </w:rPr>
      <w:t>© Copyright Sensirion AG</w:t>
    </w:r>
    <w:r w:rsidRPr="00372AC0">
      <w:tab/>
    </w:r>
    <w:r w:rsidRPr="00372AC0" w:rsidR="00B730FE">
      <w:fldChar w:fldCharType="begin"/>
    </w:r>
    <w:r w:rsidRPr="00372AC0">
      <w:instrText xml:space="preserve"> PAGE </w:instrText>
    </w:r>
    <w:r w:rsidRPr="00372AC0" w:rsidR="00B730FE">
      <w:fldChar w:fldCharType="separate"/>
    </w:r>
    <w:r w:rsidRPr="00372AC0" w:rsidR="00A5624A">
      <w:t>1</w:t>
    </w:r>
    <w:r w:rsidRPr="00372AC0" w:rsidR="00B730FE">
      <w:fldChar w:fldCharType="end"/>
    </w:r>
    <w:r w:rsidRPr="00372AC0">
      <w:t>/</w:t>
    </w:r>
    <w:r w:rsidRPr="00372AC0" w:rsidR="00B730FE">
      <w:fldChar w:fldCharType="begin"/>
    </w:r>
    <w:r w:rsidRPr="00372AC0">
      <w:instrText xml:space="preserve"> NUMPAGES </w:instrText>
    </w:r>
    <w:r w:rsidRPr="00372AC0" w:rsidR="00B730FE">
      <w:fldChar w:fldCharType="separate"/>
    </w:r>
    <w:r w:rsidRPr="00372AC0" w:rsidR="00A5624A">
      <w:t>1</w:t>
    </w:r>
    <w:r w:rsidRPr="00372AC0" w:rsidR="00B730F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44150" w:rsidRDefault="00D44150" w14:paraId="6EAB93D3" w14:textId="77777777">
    <w:pPr>
      <w:pStyle w:val="a6"/>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r>
      <w:fldChar w:fldCharType="begin"/>
    </w:r>
    <w:r>
      <w:instrText>NUMPAGES   \* MERGEFORMAT</w:instrText>
    </w:r>
    <w:r>
      <w:fldChar w:fldCharType="separate"/>
    </w:r>
    <w:r w:rsidR="001156D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4552" w:rsidP="0054380F" w:rsidRDefault="00AB4552" w14:paraId="1889F859" w14:textId="77777777">
      <w:pPr>
        <w:spacing w:line="240" w:lineRule="auto"/>
      </w:pPr>
      <w:r>
        <w:separator/>
      </w:r>
    </w:p>
  </w:footnote>
  <w:footnote w:type="continuationSeparator" w:id="0">
    <w:p w:rsidR="00AB4552" w:rsidP="0054380F" w:rsidRDefault="00AB4552" w14:paraId="7A00ECC1"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4150" w:rsidRDefault="00661641" w14:paraId="75328A28" w14:textId="77777777">
    <w:pPr>
      <w:pStyle w:val="a4"/>
    </w:pPr>
    <w:r>
      <w:rPr>
        <w:noProof/>
      </w:rPr>
      <w:drawing>
        <wp:anchor distT="0" distB="0" distL="0" distR="0" simplePos="0" relativeHeight="251658240" behindDoc="1" locked="1" layoutInCell="1" allowOverlap="1" wp14:anchorId="7C0A9420" wp14:editId="3CE18CFB">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44150" w:rsidRDefault="00EE0CB5" w14:paraId="22A84C83" w14:textId="77777777">
    <w:pPr>
      <w:pStyle w:val="a4"/>
    </w:pPr>
    <w:r>
      <w:rPr>
        <w:noProof/>
      </w:rPr>
      <w:drawing>
        <wp:anchor distT="0" distB="0" distL="114300" distR="114300" simplePos="0" relativeHeight="251658241" behindDoc="1" locked="0" layoutInCell="1" allowOverlap="1" wp14:anchorId="33EA4EAE" wp14:editId="3ED9265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hint="default" w:ascii="Symbol" w:hAnsi="Symbol"/>
      </w:rPr>
    </w:lvl>
    <w:lvl w:ilvl="1">
      <w:start w:val="1"/>
      <w:numFmt w:val="bullet"/>
      <w:pStyle w:val="BulletpointsEbene2"/>
      <w:lvlText w:val=""/>
      <w:lvlJc w:val="left"/>
      <w:pPr>
        <w:tabs>
          <w:tab w:val="num" w:pos="907"/>
        </w:tabs>
        <w:ind w:left="907" w:hanging="453"/>
      </w:pPr>
      <w:rPr>
        <w:rFonts w:hint="default" w:ascii="Symbol" w:hAnsi="Symbol"/>
      </w:rPr>
    </w:lvl>
    <w:lvl w:ilvl="2">
      <w:start w:val="1"/>
      <w:numFmt w:val="bullet"/>
      <w:lvlText w:val=""/>
      <w:lvlJc w:val="left"/>
      <w:pPr>
        <w:tabs>
          <w:tab w:val="num" w:pos="1361"/>
        </w:tabs>
        <w:ind w:left="1361" w:hanging="454"/>
      </w:pPr>
      <w:rPr>
        <w:rFonts w:hint="default" w:ascii="Symbol" w:hAnsi="Symbol"/>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hint="default" w:ascii="Wingdings" w:hAnsi="Wingdings"/>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hint="default" w:ascii="Wingdings" w:hAnsi="Wingdings"/>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hint="default" w:ascii="Wingdings" w:hAnsi="Wingdings"/>
      </w:rPr>
    </w:lvl>
  </w:abstractNum>
  <w:abstractNum w:abstractNumId="1" w15:restartNumberingAfterBreak="0">
    <w:nsid w:val="098326B3"/>
    <w:multiLevelType w:val="multilevel"/>
    <w:tmpl w:val="A18ABA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C6D6BD3"/>
    <w:multiLevelType w:val="multilevel"/>
    <w:tmpl w:val="0AACE874"/>
    <w:numStyleLink w:val="SensirionList123Heading"/>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41C741D"/>
    <w:multiLevelType w:val="multilevel"/>
    <w:tmpl w:val="A85AFB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hint="default" w:ascii="Wingdings" w:hAnsi="Wingdings"/>
      </w:rPr>
    </w:lvl>
    <w:lvl w:ilvl="1">
      <w:start w:val="1"/>
      <w:numFmt w:val="bullet"/>
      <w:lvlText w:val=""/>
      <w:lvlJc w:val="left"/>
      <w:pPr>
        <w:tabs>
          <w:tab w:val="num" w:pos="680"/>
        </w:tabs>
        <w:ind w:left="680" w:hanging="226"/>
      </w:pPr>
      <w:rPr>
        <w:rFonts w:hint="default" w:ascii="Wingdings" w:hAnsi="Wingdings"/>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6" w15:restartNumberingAfterBreak="0">
    <w:nsid w:val="31FD6366"/>
    <w:multiLevelType w:val="multilevel"/>
    <w:tmpl w:val="0AACE874"/>
    <w:styleLink w:val="SensirionList123Heading"/>
    <w:lvl w:ilvl="0">
      <w:start w:val="1"/>
      <w:numFmt w:val="decimal"/>
      <w:pStyle w:val="1"/>
      <w:lvlText w:val="%1"/>
      <w:lvlJc w:val="left"/>
      <w:pPr>
        <w:ind w:left="454" w:hanging="454"/>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680" w:hanging="680"/>
      </w:pPr>
      <w:rPr>
        <w:rFonts w:hint="default"/>
      </w:rPr>
    </w:lvl>
    <w:lvl w:ilvl="3">
      <w:start w:val="1"/>
      <w:numFmt w:val="decimal"/>
      <w:pStyle w:val="4"/>
      <w:lvlText w:val="%1.%2.%3.%4"/>
      <w:lvlJc w:val="left"/>
      <w:pPr>
        <w:ind w:left="907" w:hanging="907"/>
      </w:pPr>
      <w:rPr>
        <w:rFonts w:hint="default"/>
      </w:rPr>
    </w:lvl>
    <w:lvl w:ilvl="4">
      <w:start w:val="1"/>
      <w:numFmt w:val="decimal"/>
      <w:pStyle w:val="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6342B05"/>
    <w:multiLevelType w:val="multilevel"/>
    <w:tmpl w:val="1D464B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3E394681"/>
    <w:multiLevelType w:val="multilevel"/>
    <w:tmpl w:val="0AACE874"/>
    <w:numStyleLink w:val="SensirionList123Heading"/>
  </w:abstractNum>
  <w:abstractNum w:abstractNumId="9" w15:restartNumberingAfterBreak="0">
    <w:nsid w:val="3FF729E4"/>
    <w:multiLevelType w:val="multilevel"/>
    <w:tmpl w:val="B05C3790"/>
    <w:lvl w:ilvl="0">
      <w:start w:val="1"/>
      <w:numFmt w:val="decimal"/>
      <w:lvlText w:val="%1"/>
      <w:lvlJc w:val="left"/>
      <w:pPr>
        <w:ind w:left="360" w:hanging="360"/>
      </w:pPr>
      <w:rPr>
        <w:rFonts w:hint="default" w:ascii="Arial Narrow" w:hAnsi="Arial Narrow"/>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6"/>
      <w:lvlText w:val="%1.%2.%3.%4.%5.%6"/>
      <w:lvlJc w:val="left"/>
      <w:pPr>
        <w:tabs>
          <w:tab w:val="num" w:pos="2236"/>
        </w:tabs>
        <w:ind w:left="2092" w:hanging="936"/>
      </w:pPr>
      <w:rPr>
        <w:rFonts w:hint="default"/>
      </w:rPr>
    </w:lvl>
    <w:lvl w:ilvl="6">
      <w:start w:val="1"/>
      <w:numFmt w:val="decimal"/>
      <w:pStyle w:val="7"/>
      <w:lvlText w:val="%1.%2.%3.%4.%5.%6.%7"/>
      <w:lvlJc w:val="left"/>
      <w:pPr>
        <w:tabs>
          <w:tab w:val="num" w:pos="2956"/>
        </w:tabs>
        <w:ind w:left="2596" w:hanging="1080"/>
      </w:pPr>
      <w:rPr>
        <w:rFonts w:hint="default"/>
      </w:rPr>
    </w:lvl>
    <w:lvl w:ilvl="7">
      <w:start w:val="1"/>
      <w:numFmt w:val="decimal"/>
      <w:pStyle w:val="8"/>
      <w:lvlText w:val="%1.%2.%3.%4.%5.%6.%7.%8"/>
      <w:lvlJc w:val="left"/>
      <w:pPr>
        <w:tabs>
          <w:tab w:val="num" w:pos="3316"/>
        </w:tabs>
        <w:ind w:left="3100" w:hanging="1224"/>
      </w:pPr>
      <w:rPr>
        <w:rFonts w:hint="default"/>
      </w:rPr>
    </w:lvl>
    <w:lvl w:ilvl="8">
      <w:start w:val="1"/>
      <w:numFmt w:val="decimal"/>
      <w:pStyle w:val="9"/>
      <w:lvlText w:val="%1.%2.%3.%4.%5.%6.%7.%8.%9"/>
      <w:lvlJc w:val="left"/>
      <w:pPr>
        <w:tabs>
          <w:tab w:val="num" w:pos="4036"/>
        </w:tabs>
        <w:ind w:left="3676" w:hanging="1440"/>
      </w:pPr>
      <w:rPr>
        <w:rFonts w:hint="default"/>
      </w:rPr>
    </w:lvl>
  </w:abstractNum>
  <w:abstractNum w:abstractNumId="10" w15:restartNumberingAfterBreak="0">
    <w:nsid w:val="43B9407E"/>
    <w:multiLevelType w:val="multilevel"/>
    <w:tmpl w:val="BECAD1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hint="default" w:ascii="Wingdings" w:hAnsi="Wingdings"/>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Wingdings" w:hAnsi="Wingdings"/>
      </w:rPr>
    </w:lvl>
    <w:lvl w:ilvl="4">
      <w:start w:val="1"/>
      <w:numFmt w:val="bullet"/>
      <w:lvlText w:val=""/>
      <w:lvlJc w:val="left"/>
      <w:pPr>
        <w:ind w:left="1800" w:hanging="360"/>
      </w:pPr>
      <w:rPr>
        <w:rFonts w:hint="default" w:ascii="Wingdings" w:hAnsi="Wingdings"/>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Wingdings" w:hAnsi="Wingdings"/>
      </w:rPr>
    </w:lvl>
    <w:lvl w:ilvl="8">
      <w:start w:val="1"/>
      <w:numFmt w:val="bullet"/>
      <w:lvlText w:val=""/>
      <w:lvlJc w:val="left"/>
      <w:pPr>
        <w:ind w:left="3240" w:hanging="360"/>
      </w:pPr>
      <w:rPr>
        <w:rFonts w:hint="default" w:ascii="Wingdings" w:hAnsi="Wingdings"/>
      </w:rPr>
    </w:lvl>
  </w:abstractNum>
  <w:abstractNum w:abstractNumId="12" w15:restartNumberingAfterBreak="0">
    <w:nsid w:val="4D700547"/>
    <w:multiLevelType w:val="multilevel"/>
    <w:tmpl w:val="3E90A9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hint="default" w:ascii="Symbol" w:hAnsi="Symbol"/>
      </w:rPr>
    </w:lvl>
    <w:lvl w:ilvl="1">
      <w:start w:val="1"/>
      <w:numFmt w:val="bullet"/>
      <w:pStyle w:val="BulletpointsLevel2"/>
      <w:lvlText w:val=""/>
      <w:lvlJc w:val="left"/>
      <w:pPr>
        <w:ind w:left="454" w:hanging="227"/>
      </w:pPr>
      <w:rPr>
        <w:rFonts w:hint="default" w:ascii="Symbol" w:hAnsi="Symbol"/>
      </w:rPr>
    </w:lvl>
    <w:lvl w:ilvl="2">
      <w:start w:val="1"/>
      <w:numFmt w:val="none"/>
      <w:pStyle w:val="noBulletpoint"/>
      <w:lvlText w:val=""/>
      <w:lvlJc w:val="left"/>
      <w:pPr>
        <w:ind w:left="0" w:firstLine="0"/>
      </w:pPr>
      <w:rPr>
        <w:rFonts w:hint="default"/>
      </w:rPr>
    </w:lvl>
    <w:lvl w:ilvl="3">
      <w:start w:val="1"/>
      <w:numFmt w:val="bullet"/>
      <w:pStyle w:val="a"/>
      <w:lvlText w:val=""/>
      <w:lvlJc w:val="left"/>
      <w:pPr>
        <w:ind w:left="227" w:hanging="227"/>
      </w:pPr>
      <w:rPr>
        <w:rFonts w:hint="default" w:ascii="Symbol" w:hAnsi="Symbol"/>
      </w:rPr>
    </w:lvl>
    <w:lvl w:ilvl="4">
      <w:start w:val="1"/>
      <w:numFmt w:val="bullet"/>
      <w:pStyle w:val="20"/>
      <w:lvlText w:val=""/>
      <w:lvlJc w:val="left"/>
      <w:pPr>
        <w:ind w:left="454" w:hanging="227"/>
      </w:pPr>
      <w:rPr>
        <w:rFonts w:hint="default" w:ascii="Symbol" w:hAnsi="Symbol"/>
      </w:rPr>
    </w:lvl>
    <w:lvl w:ilvl="5">
      <w:start w:val="1"/>
      <w:numFmt w:val="bullet"/>
      <w:pStyle w:val="30"/>
      <w:lvlText w:val=""/>
      <w:lvlJc w:val="left"/>
      <w:pPr>
        <w:ind w:left="680" w:hanging="226"/>
      </w:pPr>
      <w:rPr>
        <w:rFonts w:hint="default" w:ascii="Symbol" w:hAnsi="Symbol"/>
      </w:rPr>
    </w:lvl>
    <w:lvl w:ilvl="6">
      <w:start w:val="1"/>
      <w:numFmt w:val="bullet"/>
      <w:pStyle w:val="40"/>
      <w:lvlText w:val=""/>
      <w:lvlJc w:val="left"/>
      <w:pPr>
        <w:ind w:left="907" w:hanging="227"/>
      </w:pPr>
      <w:rPr>
        <w:rFonts w:hint="default" w:ascii="Symbol" w:hAnsi="Symbol"/>
      </w:rPr>
    </w:lvl>
    <w:lvl w:ilvl="7">
      <w:start w:val="1"/>
      <w:numFmt w:val="bullet"/>
      <w:pStyle w:val="50"/>
      <w:lvlText w:val=""/>
      <w:lvlJc w:val="left"/>
      <w:pPr>
        <w:ind w:left="1134" w:hanging="227"/>
      </w:pPr>
      <w:rPr>
        <w:rFonts w:hint="default" w:ascii="Symbol" w:hAnsi="Symbol"/>
      </w:rPr>
    </w:lvl>
    <w:lvl w:ilvl="8">
      <w:start w:val="1"/>
      <w:numFmt w:val="bullet"/>
      <w:lvlText w:val=""/>
      <w:lvlJc w:val="left"/>
      <w:pPr>
        <w:ind w:left="1361" w:hanging="227"/>
      </w:pPr>
      <w:rPr>
        <w:rFonts w:hint="default" w:ascii="Symbol" w:hAnsi="Symbol"/>
      </w:rPr>
    </w:lvl>
  </w:abstractNum>
  <w:abstractNum w:abstractNumId="14" w15:restartNumberingAfterBreak="0">
    <w:nsid w:val="65E6631A"/>
    <w:multiLevelType w:val="multilevel"/>
    <w:tmpl w:val="5C1034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6" w15:restartNumberingAfterBreak="0">
    <w:nsid w:val="79353A7C"/>
    <w:multiLevelType w:val="multilevel"/>
    <w:tmpl w:val="C9A429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7B5F3D46"/>
    <w:multiLevelType w:val="multilevel"/>
    <w:tmpl w:val="B7AA78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00341035">
    <w:abstractNumId w:val="0"/>
  </w:num>
  <w:num w:numId="2" w16cid:durableId="1465200474">
    <w:abstractNumId w:val="11"/>
  </w:num>
  <w:num w:numId="3" w16cid:durableId="1578400284">
    <w:abstractNumId w:val="5"/>
  </w:num>
  <w:num w:numId="4" w16cid:durableId="1091857931">
    <w:abstractNumId w:val="9"/>
  </w:num>
  <w:num w:numId="5" w16cid:durableId="996156133">
    <w:abstractNumId w:val="13"/>
  </w:num>
  <w:num w:numId="6" w16cid:durableId="154582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6"/>
  </w:num>
  <w:num w:numId="8" w16cid:durableId="1556505634">
    <w:abstractNumId w:val="8"/>
  </w:num>
  <w:num w:numId="9" w16cid:durableId="425276189">
    <w:abstractNumId w:val="2"/>
  </w:num>
  <w:num w:numId="10" w16cid:durableId="1797064802">
    <w:abstractNumId w:val="3"/>
  </w:num>
  <w:num w:numId="11" w16cid:durableId="941187127">
    <w:abstractNumId w:val="15"/>
  </w:num>
  <w:num w:numId="12" w16cid:durableId="537862058">
    <w:abstractNumId w:val="1"/>
  </w:num>
  <w:num w:numId="13" w16cid:durableId="815073376">
    <w:abstractNumId w:val="16"/>
  </w:num>
  <w:num w:numId="14" w16cid:durableId="1026178654">
    <w:abstractNumId w:val="17"/>
  </w:num>
  <w:num w:numId="15" w16cid:durableId="1601527835">
    <w:abstractNumId w:val="14"/>
  </w:num>
  <w:num w:numId="16" w16cid:durableId="285237115">
    <w:abstractNumId w:val="7"/>
  </w:num>
  <w:num w:numId="17" w16cid:durableId="1387682162">
    <w:abstractNumId w:val="12"/>
  </w:num>
  <w:num w:numId="18" w16cid:durableId="1358920974">
    <w:abstractNumId w:val="4"/>
  </w:num>
  <w:num w:numId="19" w16cid:durableId="2081631004">
    <w:abstractNumId w:val="10"/>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bordersDoNotSurroundHeader/>
  <w:bordersDoNotSurroundFooter/>
  <w:proofState w:spelling="clean" w:grammar="dirty"/>
  <w:attachedTemplate r:id="rId1"/>
  <w:trackRevisions w:val="false"/>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47"/>
    <w:rsid w:val="00000E03"/>
    <w:rsid w:val="00001D48"/>
    <w:rsid w:val="00005E23"/>
    <w:rsid w:val="000133B7"/>
    <w:rsid w:val="00016890"/>
    <w:rsid w:val="00023E36"/>
    <w:rsid w:val="0002682B"/>
    <w:rsid w:val="000406CD"/>
    <w:rsid w:val="00061F56"/>
    <w:rsid w:val="000700BD"/>
    <w:rsid w:val="000718AC"/>
    <w:rsid w:val="000730B7"/>
    <w:rsid w:val="000739C3"/>
    <w:rsid w:val="0008719B"/>
    <w:rsid w:val="000903CE"/>
    <w:rsid w:val="00096D1E"/>
    <w:rsid w:val="000B2869"/>
    <w:rsid w:val="000B300D"/>
    <w:rsid w:val="000C04BA"/>
    <w:rsid w:val="000D523B"/>
    <w:rsid w:val="000D7F02"/>
    <w:rsid w:val="000E434B"/>
    <w:rsid w:val="000F24EC"/>
    <w:rsid w:val="000F4CED"/>
    <w:rsid w:val="00100249"/>
    <w:rsid w:val="00101A5E"/>
    <w:rsid w:val="00102207"/>
    <w:rsid w:val="00112447"/>
    <w:rsid w:val="00114D80"/>
    <w:rsid w:val="001156D3"/>
    <w:rsid w:val="00116453"/>
    <w:rsid w:val="00124F40"/>
    <w:rsid w:val="001326B8"/>
    <w:rsid w:val="00151C8E"/>
    <w:rsid w:val="0016581D"/>
    <w:rsid w:val="001665A6"/>
    <w:rsid w:val="0017328A"/>
    <w:rsid w:val="0018044B"/>
    <w:rsid w:val="00180D25"/>
    <w:rsid w:val="00183239"/>
    <w:rsid w:val="00183E91"/>
    <w:rsid w:val="001A2179"/>
    <w:rsid w:val="001B29A6"/>
    <w:rsid w:val="001B3C47"/>
    <w:rsid w:val="001C4B1F"/>
    <w:rsid w:val="001E115C"/>
    <w:rsid w:val="001E1FA7"/>
    <w:rsid w:val="001E282A"/>
    <w:rsid w:val="001E6D3A"/>
    <w:rsid w:val="00202F57"/>
    <w:rsid w:val="002041BF"/>
    <w:rsid w:val="00207EA1"/>
    <w:rsid w:val="00227D72"/>
    <w:rsid w:val="00246AC9"/>
    <w:rsid w:val="00246D5A"/>
    <w:rsid w:val="002519B2"/>
    <w:rsid w:val="00251F8F"/>
    <w:rsid w:val="0025739B"/>
    <w:rsid w:val="002710D7"/>
    <w:rsid w:val="002779AB"/>
    <w:rsid w:val="00285EB8"/>
    <w:rsid w:val="00296B01"/>
    <w:rsid w:val="002A1E10"/>
    <w:rsid w:val="002A3A1E"/>
    <w:rsid w:val="002A6B46"/>
    <w:rsid w:val="002F53B8"/>
    <w:rsid w:val="002F75B2"/>
    <w:rsid w:val="003067D8"/>
    <w:rsid w:val="0032048D"/>
    <w:rsid w:val="00321292"/>
    <w:rsid w:val="0033350F"/>
    <w:rsid w:val="00350CD8"/>
    <w:rsid w:val="00351AA0"/>
    <w:rsid w:val="00365915"/>
    <w:rsid w:val="00372788"/>
    <w:rsid w:val="00372AC0"/>
    <w:rsid w:val="0037403A"/>
    <w:rsid w:val="00374196"/>
    <w:rsid w:val="003826FA"/>
    <w:rsid w:val="00384A16"/>
    <w:rsid w:val="00387466"/>
    <w:rsid w:val="003876FF"/>
    <w:rsid w:val="00395AB5"/>
    <w:rsid w:val="003D797A"/>
    <w:rsid w:val="003E3705"/>
    <w:rsid w:val="003F26D4"/>
    <w:rsid w:val="003F613D"/>
    <w:rsid w:val="004103E3"/>
    <w:rsid w:val="00411C9F"/>
    <w:rsid w:val="00417F6F"/>
    <w:rsid w:val="00442153"/>
    <w:rsid w:val="004448D2"/>
    <w:rsid w:val="00450D35"/>
    <w:rsid w:val="00461285"/>
    <w:rsid w:val="0046128E"/>
    <w:rsid w:val="00464FD5"/>
    <w:rsid w:val="0047464B"/>
    <w:rsid w:val="004754CC"/>
    <w:rsid w:val="00483F63"/>
    <w:rsid w:val="0049037D"/>
    <w:rsid w:val="0049233D"/>
    <w:rsid w:val="00492A55"/>
    <w:rsid w:val="00495788"/>
    <w:rsid w:val="004B6F57"/>
    <w:rsid w:val="004C0541"/>
    <w:rsid w:val="004D1E9E"/>
    <w:rsid w:val="004E47E0"/>
    <w:rsid w:val="005007DF"/>
    <w:rsid w:val="00504CFC"/>
    <w:rsid w:val="00514F3A"/>
    <w:rsid w:val="00520CBC"/>
    <w:rsid w:val="00527B1E"/>
    <w:rsid w:val="00533AB0"/>
    <w:rsid w:val="0054380F"/>
    <w:rsid w:val="005729D8"/>
    <w:rsid w:val="005748DA"/>
    <w:rsid w:val="00584D18"/>
    <w:rsid w:val="00592B46"/>
    <w:rsid w:val="005B1B49"/>
    <w:rsid w:val="005C0352"/>
    <w:rsid w:val="005C35E2"/>
    <w:rsid w:val="005C75D8"/>
    <w:rsid w:val="005D60EE"/>
    <w:rsid w:val="005D71E3"/>
    <w:rsid w:val="005E236A"/>
    <w:rsid w:val="005E7D33"/>
    <w:rsid w:val="005E7EB2"/>
    <w:rsid w:val="005F1957"/>
    <w:rsid w:val="005F24E3"/>
    <w:rsid w:val="005F69D3"/>
    <w:rsid w:val="00606A75"/>
    <w:rsid w:val="00615A65"/>
    <w:rsid w:val="00617213"/>
    <w:rsid w:val="006218A8"/>
    <w:rsid w:val="006225AF"/>
    <w:rsid w:val="006227DA"/>
    <w:rsid w:val="006345C9"/>
    <w:rsid w:val="00661641"/>
    <w:rsid w:val="00665C7D"/>
    <w:rsid w:val="006A0DC4"/>
    <w:rsid w:val="006A5423"/>
    <w:rsid w:val="006B18BE"/>
    <w:rsid w:val="006B69A8"/>
    <w:rsid w:val="006B6B7B"/>
    <w:rsid w:val="006C4645"/>
    <w:rsid w:val="006C7691"/>
    <w:rsid w:val="006D30A0"/>
    <w:rsid w:val="006E5C06"/>
    <w:rsid w:val="006F1F48"/>
    <w:rsid w:val="006F7E7B"/>
    <w:rsid w:val="00703360"/>
    <w:rsid w:val="00705606"/>
    <w:rsid w:val="00716F33"/>
    <w:rsid w:val="00725B00"/>
    <w:rsid w:val="007267E3"/>
    <w:rsid w:val="00731020"/>
    <w:rsid w:val="00746FE2"/>
    <w:rsid w:val="00762388"/>
    <w:rsid w:val="00775F35"/>
    <w:rsid w:val="007B0CAA"/>
    <w:rsid w:val="007E0F3C"/>
    <w:rsid w:val="007E3E53"/>
    <w:rsid w:val="00811948"/>
    <w:rsid w:val="00817E4E"/>
    <w:rsid w:val="00836A08"/>
    <w:rsid w:val="00840AA5"/>
    <w:rsid w:val="00852491"/>
    <w:rsid w:val="008531DD"/>
    <w:rsid w:val="00871EFA"/>
    <w:rsid w:val="008A25D3"/>
    <w:rsid w:val="008B53C5"/>
    <w:rsid w:val="008B7B52"/>
    <w:rsid w:val="008C3807"/>
    <w:rsid w:val="008C59CA"/>
    <w:rsid w:val="008D6C58"/>
    <w:rsid w:val="00906741"/>
    <w:rsid w:val="00923720"/>
    <w:rsid w:val="009249ED"/>
    <w:rsid w:val="00935B8D"/>
    <w:rsid w:val="00936C4F"/>
    <w:rsid w:val="00943B2C"/>
    <w:rsid w:val="00943B32"/>
    <w:rsid w:val="00952985"/>
    <w:rsid w:val="0095533A"/>
    <w:rsid w:val="009566EC"/>
    <w:rsid w:val="00957A44"/>
    <w:rsid w:val="00964ADD"/>
    <w:rsid w:val="00983745"/>
    <w:rsid w:val="0098564E"/>
    <w:rsid w:val="00986756"/>
    <w:rsid w:val="00994479"/>
    <w:rsid w:val="00995FFE"/>
    <w:rsid w:val="009A3FF6"/>
    <w:rsid w:val="009C0788"/>
    <w:rsid w:val="009C43FC"/>
    <w:rsid w:val="009C560A"/>
    <w:rsid w:val="009D2A77"/>
    <w:rsid w:val="009E32A0"/>
    <w:rsid w:val="009E5A33"/>
    <w:rsid w:val="009E7394"/>
    <w:rsid w:val="00A10CC5"/>
    <w:rsid w:val="00A131A9"/>
    <w:rsid w:val="00A22037"/>
    <w:rsid w:val="00A27B16"/>
    <w:rsid w:val="00A32015"/>
    <w:rsid w:val="00A325E4"/>
    <w:rsid w:val="00A353C1"/>
    <w:rsid w:val="00A42C45"/>
    <w:rsid w:val="00A538D6"/>
    <w:rsid w:val="00A55F0E"/>
    <w:rsid w:val="00A5624A"/>
    <w:rsid w:val="00A61C6C"/>
    <w:rsid w:val="00A71276"/>
    <w:rsid w:val="00A722D2"/>
    <w:rsid w:val="00A74587"/>
    <w:rsid w:val="00A8202C"/>
    <w:rsid w:val="00A9042D"/>
    <w:rsid w:val="00A92E20"/>
    <w:rsid w:val="00A93798"/>
    <w:rsid w:val="00AA1BFE"/>
    <w:rsid w:val="00AA5F6F"/>
    <w:rsid w:val="00AB23B7"/>
    <w:rsid w:val="00AB4552"/>
    <w:rsid w:val="00AB465E"/>
    <w:rsid w:val="00AD470F"/>
    <w:rsid w:val="00AE1C40"/>
    <w:rsid w:val="00AE1D8A"/>
    <w:rsid w:val="00AE3BE7"/>
    <w:rsid w:val="00AE75EF"/>
    <w:rsid w:val="00AE77FB"/>
    <w:rsid w:val="00AF3525"/>
    <w:rsid w:val="00AF587E"/>
    <w:rsid w:val="00B0608A"/>
    <w:rsid w:val="00B36BAD"/>
    <w:rsid w:val="00B43297"/>
    <w:rsid w:val="00B54145"/>
    <w:rsid w:val="00B56C87"/>
    <w:rsid w:val="00B71553"/>
    <w:rsid w:val="00B730FE"/>
    <w:rsid w:val="00B757BD"/>
    <w:rsid w:val="00B81685"/>
    <w:rsid w:val="00BA14BC"/>
    <w:rsid w:val="00BA1FBA"/>
    <w:rsid w:val="00BA76C0"/>
    <w:rsid w:val="00BB1618"/>
    <w:rsid w:val="00BB2C02"/>
    <w:rsid w:val="00BB4483"/>
    <w:rsid w:val="00BC46E1"/>
    <w:rsid w:val="00BD1648"/>
    <w:rsid w:val="00BE3A2C"/>
    <w:rsid w:val="00C22BAE"/>
    <w:rsid w:val="00C3756F"/>
    <w:rsid w:val="00C40519"/>
    <w:rsid w:val="00C46D0C"/>
    <w:rsid w:val="00C5040D"/>
    <w:rsid w:val="00C60A7B"/>
    <w:rsid w:val="00C64DF0"/>
    <w:rsid w:val="00C64E26"/>
    <w:rsid w:val="00C66ABB"/>
    <w:rsid w:val="00C97D09"/>
    <w:rsid w:val="00CB6A1D"/>
    <w:rsid w:val="00CE5AE7"/>
    <w:rsid w:val="00CF08FD"/>
    <w:rsid w:val="00CF1D51"/>
    <w:rsid w:val="00CF2C8E"/>
    <w:rsid w:val="00CF7230"/>
    <w:rsid w:val="00D06FA3"/>
    <w:rsid w:val="00D0782A"/>
    <w:rsid w:val="00D20E46"/>
    <w:rsid w:val="00D405CE"/>
    <w:rsid w:val="00D44150"/>
    <w:rsid w:val="00D502C0"/>
    <w:rsid w:val="00D5508C"/>
    <w:rsid w:val="00D568A7"/>
    <w:rsid w:val="00D601C3"/>
    <w:rsid w:val="00D82AB4"/>
    <w:rsid w:val="00D83E55"/>
    <w:rsid w:val="00D854BA"/>
    <w:rsid w:val="00D907BF"/>
    <w:rsid w:val="00D91EAB"/>
    <w:rsid w:val="00D9787E"/>
    <w:rsid w:val="00DA5EFF"/>
    <w:rsid w:val="00DB58D5"/>
    <w:rsid w:val="00DC1466"/>
    <w:rsid w:val="00DC7647"/>
    <w:rsid w:val="00DD22C0"/>
    <w:rsid w:val="00DD5019"/>
    <w:rsid w:val="00DF5A45"/>
    <w:rsid w:val="00DF5E0E"/>
    <w:rsid w:val="00E01F44"/>
    <w:rsid w:val="00E20478"/>
    <w:rsid w:val="00E32DB8"/>
    <w:rsid w:val="00E37B1D"/>
    <w:rsid w:val="00E50847"/>
    <w:rsid w:val="00E67B03"/>
    <w:rsid w:val="00E718C5"/>
    <w:rsid w:val="00E71FC5"/>
    <w:rsid w:val="00E76C33"/>
    <w:rsid w:val="00E8010E"/>
    <w:rsid w:val="00E94DCD"/>
    <w:rsid w:val="00E94EE5"/>
    <w:rsid w:val="00EA3DBE"/>
    <w:rsid w:val="00EA3E27"/>
    <w:rsid w:val="00EA7E28"/>
    <w:rsid w:val="00EC096E"/>
    <w:rsid w:val="00ED0501"/>
    <w:rsid w:val="00ED119D"/>
    <w:rsid w:val="00ED1987"/>
    <w:rsid w:val="00ED2009"/>
    <w:rsid w:val="00ED2F07"/>
    <w:rsid w:val="00EE0CB5"/>
    <w:rsid w:val="00EE28D7"/>
    <w:rsid w:val="00EF5079"/>
    <w:rsid w:val="00F03E27"/>
    <w:rsid w:val="00F07475"/>
    <w:rsid w:val="00F07DDC"/>
    <w:rsid w:val="00F108E3"/>
    <w:rsid w:val="00F10C43"/>
    <w:rsid w:val="00F2000D"/>
    <w:rsid w:val="00F22AED"/>
    <w:rsid w:val="00F252B3"/>
    <w:rsid w:val="00F26EA1"/>
    <w:rsid w:val="00F3732F"/>
    <w:rsid w:val="00F4039C"/>
    <w:rsid w:val="00F40AFE"/>
    <w:rsid w:val="00F5617D"/>
    <w:rsid w:val="00F619E5"/>
    <w:rsid w:val="00F61D4C"/>
    <w:rsid w:val="00F63467"/>
    <w:rsid w:val="00F72A93"/>
    <w:rsid w:val="00F76CF5"/>
    <w:rsid w:val="00F80C44"/>
    <w:rsid w:val="00F94191"/>
    <w:rsid w:val="00F94915"/>
    <w:rsid w:val="00FA2046"/>
    <w:rsid w:val="00FA345B"/>
    <w:rsid w:val="00FA463A"/>
    <w:rsid w:val="00FA7C55"/>
    <w:rsid w:val="00FB08E7"/>
    <w:rsid w:val="00FC0F00"/>
    <w:rsid w:val="00FE1331"/>
    <w:rsid w:val="00FE7FCB"/>
    <w:rsid w:val="00FF1FC1"/>
    <w:rsid w:val="08F8A604"/>
    <w:rsid w:val="0C654C8C"/>
    <w:rsid w:val="1159BC77"/>
    <w:rsid w:val="11D764AC"/>
    <w:rsid w:val="15BA66C0"/>
    <w:rsid w:val="1681F391"/>
    <w:rsid w:val="2C9EA05F"/>
    <w:rsid w:val="305A4315"/>
    <w:rsid w:val="34B8A6F4"/>
    <w:rsid w:val="34D22A6A"/>
    <w:rsid w:val="3557D2DF"/>
    <w:rsid w:val="38D64905"/>
    <w:rsid w:val="406AE3FE"/>
    <w:rsid w:val="45A46580"/>
    <w:rsid w:val="534C778E"/>
    <w:rsid w:val="58A390B1"/>
    <w:rsid w:val="5B3BC13E"/>
    <w:rsid w:val="5B693EAA"/>
    <w:rsid w:val="5DAC81D0"/>
    <w:rsid w:val="603ADA91"/>
    <w:rsid w:val="6E3A8EA3"/>
    <w:rsid w:val="7068DA48"/>
    <w:rsid w:val="76D4BC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455EF5"/>
  <w15:chartTrackingRefBased/>
  <w15:docId w15:val="{15780F23-4D55-45A1-B593-462FCDC1A9E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cs="Times New Roman" w:asciiTheme="minorHAnsi" w:hAnsiTheme="minorHAnsi" w:eastAsiaTheme="minorEastAsia"/>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uiPriority="19" w:semiHidden="1" w:unhideWhenUsed="1" w:qFormat="1"/>
    <w:lsdException w:name="heading 5" w:uiPriority="19" w:semiHidden="1" w:unhideWhenUsed="1" w:qFormat="1"/>
    <w:lsdException w:name="heading 6" w:uiPriority="19" w:semiHidden="1" w:unhideWhenUsed="1" w:qFormat="1"/>
    <w:lsdException w:name="heading 7" w:uiPriority="19" w:semiHidden="1" w:unhideWhenUsed="1" w:qFormat="1"/>
    <w:lsdException w:name="heading 8" w:uiPriority="19" w:semiHidden="1" w:unhideWhenUsed="1" w:qFormat="1"/>
    <w:lsdException w:name="heading 9" w:uiPriority="1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semiHidden="1" w:unhideWhenUsed="1"/>
    <w:lsdException w:name="toc 4" w:uiPriority="31" w:semiHidden="1" w:unhideWhenUsed="1"/>
    <w:lsdException w:name="toc 5" w:uiPriority="31" w:semiHidden="1" w:unhideWhenUsed="1"/>
    <w:lsdException w:name="toc 6" w:uiPriority="31" w:semiHidden="1" w:unhideWhenUsed="1"/>
    <w:lsdException w:name="toc 7" w:uiPriority="31" w:semiHidden="1" w:unhideWhenUsed="1"/>
    <w:lsdException w:name="toc 8" w:uiPriority="31" w:semiHidden="1" w:unhideWhenUsed="1"/>
    <w:lsdException w:name="toc 9" w:uiPriority="31" w:semiHidden="1" w:unhideWhenUsed="1"/>
    <w:lsdException w:name="Normal Indent" w:uiPriority="0" w:semiHidden="1" w:unhideWhenUsed="1"/>
    <w:lsdException w:name="footnote text" w:uiPriority="39" w:semiHidden="1" w:unhideWhenUsed="1"/>
    <w:lsdException w:name="annotation text" w:semiHidden="1" w:unhideWhenUsed="1"/>
    <w:lsdException w:name="header" w:uiPriority="39" w:semiHidden="1" w:unhideWhenUsed="1"/>
    <w:lsdException w:name="footer" w:uiPriority="10" w:semiHidden="1" w:unhideWhenUsed="1"/>
    <w:lsdException w:name="index heading" w:uiPriority="0" w:semiHidden="1" w:unhideWhenUsed="1"/>
    <w:lsdException w:name="caption" w:uiPriority="34"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39" w:semiHidden="1" w:unhideWhenUsed="1"/>
    <w:lsdException w:name="annotation reference" w:semiHidden="1" w:unhideWhenUsed="1"/>
    <w:lsdException w:name="line number" w:semiHidden="1" w:unhideWhenUsed="1"/>
    <w:lsdException w:name="page number" w:uiPriority="15" w:semiHidden="1" w:unhideWhenUsed="1"/>
    <w:lsdException w:name="endnote reference" w:uiPriority="39" w:semiHidden="1" w:unhideWhenUsed="1"/>
    <w:lsdException w:name="endnote text" w:uiPriority="3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semiHidden="1" w:unhideWhenUsed="1" w:qFormat="1"/>
    <w:lsdException w:name="Closing" w:uiPriority="0"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semiHidden="1" w:unhideWhenUsed="1"/>
    <w:lsdException w:name="Subtitle" w:uiPriority="0"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49"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FollowedHyperlink" w:uiPriority="36" w:semiHidden="1" w:unhideWhenUsed="1"/>
    <w:lsdException w:name="Strong" w:uiPriority="49" w:semiHidden="1" w:unhideWhenUsed="1" w:qFormat="1"/>
    <w:lsdException w:name="Emphasis" w:uiPriority="12"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uiPriority="0" w:semiHidden="1" w:unhideWhenUsed="1"/>
    <w:lsdException w:name="HTML Address" w:uiPriority="0" w:semiHidden="1" w:unhideWhenUsed="1"/>
    <w:lsdException w:name="HTML Cite" w:uiPriority="0" w:semiHidden="1" w:unhideWhenUsed="1"/>
    <w:lsdException w:name="HTML Code" w:uiPriority="0" w:semiHidden="1" w:unhideWhenUsed="1"/>
    <w:lsdException w:name="HTML Definition" w:uiPriority="0" w:semiHidden="1" w:unhideWhenUsed="1"/>
    <w:lsdException w:name="HTML Keyboard" w:uiPriority="0" w:semiHidden="1" w:unhideWhenUsed="1"/>
    <w:lsdException w:name="HTML Preformatted" w:uiPriority="0" w:semiHidden="1" w:unhideWhenUsed="1"/>
    <w:lsdException w:name="HTML Sample" w:uiPriority="0" w:semiHidden="1" w:unhideWhenUsed="1"/>
    <w:lsdException w:name="HTML Typewriter" w:uiPriority="0" w:semiHidden="1" w:unhideWhenUsed="1"/>
    <w:lsdException w:name="HTML Variable" w:uiPriority="0" w:semiHidden="1" w:unhideWhenUsed="1"/>
    <w:lsdException w:name="Normal Table" w:semiHidden="1" w:unhideWhenUsed="1"/>
    <w:lsdException w:name="annotation subject" w:semiHidden="1" w:unhideWhenUsed="1"/>
    <w:lsdException w:name="No List" w:semiHidden="1" w:unhideWhenUsed="1"/>
    <w:lsdException w:name="Outline List 1" w:uiPriority="0"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uiPriority="0" w:semiHidden="1" w:unhideWhenUsed="1"/>
    <w:lsdException w:name="Table Classic 2" w:uiPriority="0" w:semiHidden="1" w:unhideWhenUsed="1"/>
    <w:lsdException w:name="Table Classic 3" w:uiPriority="0" w:semiHidden="1" w:unhideWhenUsed="1"/>
    <w:lsdException w:name="Table Classic 4" w:uiPriority="0" w:semiHidden="1" w:unhideWhenUsed="1"/>
    <w:lsdException w:name="Table Colorful 1" w:uiPriority="0" w:semiHidden="1" w:unhideWhenUsed="1"/>
    <w:lsdException w:name="Table Colorful 2" w:uiPriority="0" w:semiHidden="1" w:unhideWhenUsed="1"/>
    <w:lsdException w:name="Table Colorful 3" w:uiPriority="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uiPriority="0" w:semiHidden="1" w:unhideWhenUsed="1"/>
    <w:lsdException w:name="Table 3D effects 2" w:uiPriority="0" w:semiHidden="1" w:unhideWhenUsed="1"/>
    <w:lsdException w:name="Table 3D effects 3" w:uiPriority="0" w:semiHidden="1" w:unhideWhenUsed="1"/>
    <w:lsdException w:name="Table Contemporary" w:uiPriority="0" w:semiHidden="1" w:unhideWhenUsed="1"/>
    <w:lsdException w:name="Table Elegant" w:uiPriority="0"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9" w:semiHidden="1"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uiPriority="31" w:semiHidden="1" w:unhideWhenUsed="1" w:qFormat="1"/>
    <w:lsdException w:name="Intense Reference" w:semiHidden="1" w:unhideWhenUsed="1" w:qFormat="1"/>
    <w:lsdException w:name="Book Title" w:semiHidden="1" w:unhideWhenUsed="1" w:qFormat="1"/>
    <w:lsdException w:name="Bibliography" w:uiPriority="33"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0" w:default="1">
    <w:name w:val="Normal"/>
    <w:qFormat/>
    <w:rsid w:val="00936C4F"/>
    <w:pPr>
      <w:spacing w:line="260" w:lineRule="atLeast"/>
    </w:pPr>
  </w:style>
  <w:style w:type="paragraph" w:styleId="1">
    <w:name w:val="heading 1"/>
    <w:basedOn w:val="a0"/>
    <w:next w:val="a0"/>
    <w:link w:val="10"/>
    <w:uiPriority w:val="19"/>
    <w:qFormat/>
    <w:rsid w:val="002779AB"/>
    <w:pPr>
      <w:keepNext/>
      <w:numPr>
        <w:numId w:val="7"/>
      </w:numPr>
      <w:spacing w:after="280" w:line="320" w:lineRule="exact"/>
      <w:contextualSpacing/>
      <w:outlineLvl w:val="0"/>
    </w:pPr>
    <w:rPr>
      <w:rFonts w:cs="Arial" w:asciiTheme="majorHAnsi" w:hAnsiTheme="majorHAnsi"/>
      <w:bCs/>
      <w:sz w:val="28"/>
      <w:szCs w:val="28"/>
      <w:lang w:eastAsia="de-DE"/>
    </w:rPr>
  </w:style>
  <w:style w:type="paragraph" w:styleId="2">
    <w:name w:val="heading 2"/>
    <w:basedOn w:val="a0"/>
    <w:next w:val="a0"/>
    <w:link w:val="21"/>
    <w:uiPriority w:val="19"/>
    <w:qFormat/>
    <w:rsid w:val="002779AB"/>
    <w:pPr>
      <w:keepNext/>
      <w:numPr>
        <w:ilvl w:val="1"/>
        <w:numId w:val="7"/>
      </w:numPr>
      <w:spacing w:after="240"/>
      <w:contextualSpacing/>
      <w:outlineLvl w:val="1"/>
    </w:pPr>
    <w:rPr>
      <w:rFonts w:cs="Arial" w:asciiTheme="majorHAnsi" w:hAnsiTheme="majorHAnsi"/>
      <w:bCs/>
      <w:sz w:val="24"/>
      <w:szCs w:val="24"/>
      <w:lang w:eastAsia="de-DE"/>
    </w:rPr>
  </w:style>
  <w:style w:type="paragraph" w:styleId="3">
    <w:name w:val="heading 3"/>
    <w:basedOn w:val="a0"/>
    <w:next w:val="a0"/>
    <w:link w:val="31"/>
    <w:uiPriority w:val="19"/>
    <w:qFormat/>
    <w:rsid w:val="002779AB"/>
    <w:pPr>
      <w:keepNext/>
      <w:numPr>
        <w:ilvl w:val="2"/>
        <w:numId w:val="7"/>
      </w:numPr>
      <w:spacing w:after="240"/>
      <w:contextualSpacing/>
      <w:outlineLvl w:val="2"/>
    </w:pPr>
    <w:rPr>
      <w:rFonts w:cs="Arial" w:asciiTheme="majorHAnsi" w:hAnsiTheme="majorHAnsi"/>
      <w:szCs w:val="18"/>
      <w:lang w:eastAsia="de-DE"/>
    </w:rPr>
  </w:style>
  <w:style w:type="paragraph" w:styleId="4">
    <w:name w:val="heading 4"/>
    <w:basedOn w:val="a0"/>
    <w:next w:val="a0"/>
    <w:link w:val="41"/>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5">
    <w:name w:val="heading 5"/>
    <w:basedOn w:val="a0"/>
    <w:next w:val="a0"/>
    <w:link w:val="51"/>
    <w:uiPriority w:val="19"/>
    <w:unhideWhenUsed/>
    <w:qFormat/>
    <w:rsid w:val="000B2869"/>
    <w:pPr>
      <w:keepNext/>
      <w:numPr>
        <w:ilvl w:val="4"/>
        <w:numId w:val="7"/>
      </w:numPr>
      <w:spacing w:after="120"/>
      <w:contextualSpacing/>
      <w:outlineLvl w:val="4"/>
    </w:pPr>
    <w:rPr>
      <w:rFonts w:cs="Arial"/>
      <w:szCs w:val="18"/>
      <w:lang w:eastAsia="de-DE"/>
    </w:rPr>
  </w:style>
  <w:style w:type="paragraph" w:styleId="6">
    <w:name w:val="heading 6"/>
    <w:basedOn w:val="a0"/>
    <w:next w:val="a0"/>
    <w:link w:val="60"/>
    <w:uiPriority w:val="19"/>
    <w:semiHidden/>
    <w:qFormat/>
    <w:rsid w:val="00DB58D5"/>
    <w:pPr>
      <w:numPr>
        <w:ilvl w:val="5"/>
        <w:numId w:val="4"/>
      </w:numPr>
      <w:spacing w:after="120" w:line="240" w:lineRule="atLeast"/>
      <w:contextualSpacing/>
      <w:outlineLvl w:val="5"/>
    </w:pPr>
    <w:rPr>
      <w:bCs/>
      <w:sz w:val="18"/>
      <w:lang w:eastAsia="de-DE"/>
    </w:rPr>
  </w:style>
  <w:style w:type="paragraph" w:styleId="7">
    <w:name w:val="heading 7"/>
    <w:basedOn w:val="a0"/>
    <w:next w:val="a0"/>
    <w:link w:val="70"/>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8">
    <w:name w:val="heading 8"/>
    <w:basedOn w:val="a0"/>
    <w:next w:val="a0"/>
    <w:link w:val="80"/>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9">
    <w:name w:val="heading 9"/>
    <w:basedOn w:val="a0"/>
    <w:next w:val="a0"/>
    <w:link w:val="90"/>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styleId="a1" w:default="1">
    <w:name w:val="Default Paragraph Font"/>
    <w:uiPriority w:val="1"/>
    <w:semiHidden/>
    <w:unhideWhenUsed/>
  </w:style>
  <w:style w:type="table" w:styleId="a2" w:default="1">
    <w:name w:val="Normal Table"/>
    <w:uiPriority w:val="99"/>
    <w:semiHidden/>
    <w:unhideWhenUsed/>
    <w:tblPr>
      <w:tblInd w:w="0" w:type="dxa"/>
      <w:tblCellMar>
        <w:top w:w="0" w:type="dxa"/>
        <w:left w:w="108" w:type="dxa"/>
        <w:bottom w:w="0" w:type="dxa"/>
        <w:right w:w="108" w:type="dxa"/>
      </w:tblCellMar>
    </w:tblPr>
  </w:style>
  <w:style w:type="numbering" w:styleId="a3" w:default="1">
    <w:name w:val="No List"/>
    <w:uiPriority w:val="99"/>
    <w:semiHidden/>
    <w:unhideWhenUsed/>
  </w:style>
  <w:style w:type="paragraph" w:styleId="a4">
    <w:name w:val="header"/>
    <w:basedOn w:val="a0"/>
    <w:link w:val="a5"/>
    <w:uiPriority w:val="14"/>
    <w:unhideWhenUsed/>
    <w:rsid w:val="00DB58D5"/>
  </w:style>
  <w:style w:type="character" w:styleId="a5" w:customStyle="1">
    <w:name w:val="ヘッダー (文字)"/>
    <w:link w:val="a4"/>
    <w:uiPriority w:val="14"/>
    <w:rsid w:val="001E1FA7"/>
    <w:rPr>
      <w:rFonts w:ascii="Arial Narrow" w:hAnsi="Arial Narrow" w:cs="Times New Roman"/>
      <w:sz w:val="20"/>
    </w:rPr>
  </w:style>
  <w:style w:type="paragraph" w:styleId="a6">
    <w:name w:val="footer"/>
    <w:basedOn w:val="a0"/>
    <w:link w:val="a7"/>
    <w:uiPriority w:val="10"/>
    <w:rsid w:val="00372AC0"/>
    <w:pPr>
      <w:tabs>
        <w:tab w:val="center" w:pos="4536"/>
        <w:tab w:val="right" w:pos="9072"/>
      </w:tabs>
      <w:spacing w:line="240" w:lineRule="auto"/>
    </w:pPr>
    <w:rPr>
      <w:sz w:val="14"/>
    </w:rPr>
  </w:style>
  <w:style w:type="character" w:styleId="a7" w:customStyle="1">
    <w:name w:val="フッター (文字)"/>
    <w:link w:val="a6"/>
    <w:uiPriority w:val="10"/>
    <w:rsid w:val="00372AC0"/>
    <w:rPr>
      <w:sz w:val="14"/>
    </w:rPr>
  </w:style>
  <w:style w:type="paragraph" w:styleId="20">
    <w:name w:val="List Bullet 2"/>
    <w:basedOn w:val="a0"/>
    <w:uiPriority w:val="99"/>
    <w:semiHidden/>
    <w:rsid w:val="00E94DCD"/>
    <w:pPr>
      <w:numPr>
        <w:ilvl w:val="4"/>
        <w:numId w:val="5"/>
      </w:numPr>
    </w:pPr>
  </w:style>
  <w:style w:type="paragraph" w:styleId="30">
    <w:name w:val="List Bullet 3"/>
    <w:basedOn w:val="a0"/>
    <w:uiPriority w:val="99"/>
    <w:semiHidden/>
    <w:rsid w:val="00E94DCD"/>
    <w:pPr>
      <w:numPr>
        <w:ilvl w:val="5"/>
        <w:numId w:val="5"/>
      </w:numPr>
    </w:pPr>
  </w:style>
  <w:style w:type="paragraph" w:styleId="40">
    <w:name w:val="List Bullet 4"/>
    <w:basedOn w:val="a0"/>
    <w:uiPriority w:val="99"/>
    <w:semiHidden/>
    <w:rsid w:val="00E94DCD"/>
    <w:pPr>
      <w:numPr>
        <w:ilvl w:val="6"/>
        <w:numId w:val="5"/>
      </w:numPr>
    </w:pPr>
  </w:style>
  <w:style w:type="paragraph" w:styleId="50">
    <w:name w:val="List Bullet 5"/>
    <w:basedOn w:val="a0"/>
    <w:uiPriority w:val="99"/>
    <w:semiHidden/>
    <w:rsid w:val="00E94DCD"/>
    <w:pPr>
      <w:numPr>
        <w:ilvl w:val="7"/>
        <w:numId w:val="5"/>
      </w:numPr>
    </w:pPr>
  </w:style>
  <w:style w:type="table" w:styleId="BasisTabelle" w:customStyle="1">
    <w:name w:val="Basis Tabelle"/>
    <w:basedOn w:val="a2"/>
    <w:rsid w:val="000B2869"/>
    <w:rPr>
      <w:lang w:eastAsia="de-CH"/>
    </w:rPr>
    <w:tblPr>
      <w:tblStyleRowBandSize w:val="1"/>
      <w:tblBorders>
        <w:bottom w:val="single" w:color="808080" w:sz="2" w:space="0"/>
        <w:insideH w:val="single" w:color="808080" w:sz="2" w:space="0"/>
      </w:tblBorders>
      <w:tblCellMar>
        <w:top w:w="57" w:type="dxa"/>
        <w:left w:w="57" w:type="dxa"/>
        <w:bottom w:w="57" w:type="dxa"/>
        <w:right w:w="57" w:type="dxa"/>
      </w:tblCellMar>
    </w:tblPr>
    <w:tblStylePr w:type="firstRow">
      <w:rPr>
        <w:rFonts w:asciiTheme="majorHAnsi" w:hAnsiTheme="majorHAnsi"/>
        <w:b w:val="0"/>
      </w:rPr>
      <w:tblPr/>
      <w:tcPr>
        <w:tcBorders>
          <w:bottom w:val="single" w:color="808080" w:sz="4" w:space="0"/>
        </w:tcBorders>
      </w:tcPr>
    </w:tblStylePr>
    <w:tblStylePr w:type="band1Horz">
      <w:tblPr/>
      <w:tcPr>
        <w:tcBorders>
          <w:bottom w:val="single" w:color="808080" w:sz="4" w:space="0"/>
        </w:tcBorders>
      </w:tcPr>
    </w:tblStylePr>
    <w:tblStylePr w:type="band2Horz">
      <w:tblPr/>
      <w:tcPr>
        <w:shd w:val="clear" w:color="auto" w:fill="E6E6E6"/>
      </w:tcPr>
    </w:tblStylePr>
  </w:style>
  <w:style w:type="paragraph" w:styleId="a8">
    <w:name w:val="caption"/>
    <w:basedOn w:val="a0"/>
    <w:next w:val="a0"/>
    <w:uiPriority w:val="39"/>
    <w:unhideWhenUsed/>
    <w:rsid w:val="0002682B"/>
    <w:pPr>
      <w:framePr w:h="454" w:wrap="around" w:hAnchor="text" w:vAnchor="text" w:y="1"/>
      <w:suppressLineNumbers/>
      <w:spacing w:before="60" w:after="120" w:line="200" w:lineRule="atLeast"/>
      <w:ind w:right="113"/>
    </w:pPr>
    <w:rPr>
      <w:bCs/>
    </w:rPr>
  </w:style>
  <w:style w:type="character" w:styleId="a9">
    <w:name w:val="FollowedHyperlink"/>
    <w:uiPriority w:val="41"/>
    <w:semiHidden/>
    <w:unhideWhenUsed/>
    <w:rsid w:val="00DB58D5"/>
    <w:rPr>
      <w:color w:val="auto"/>
      <w:u w:val="single"/>
    </w:rPr>
  </w:style>
  <w:style w:type="paragraph" w:styleId="aa">
    <w:name w:val="Block Text"/>
    <w:basedOn w:val="a0"/>
    <w:uiPriority w:val="99"/>
    <w:semiHidden/>
    <w:rsid w:val="00E94DCD"/>
    <w:pPr>
      <w:ind w:left="1440" w:right="1440"/>
    </w:pPr>
  </w:style>
  <w:style w:type="paragraph" w:styleId="BulletpointsEbene1" w:customStyle="1">
    <w:name w:val="Bulletpoints Ebene 1"/>
    <w:basedOn w:val="a0"/>
    <w:uiPriority w:val="99"/>
    <w:semiHidden/>
    <w:rsid w:val="00E94DCD"/>
    <w:pPr>
      <w:numPr>
        <w:numId w:val="1"/>
      </w:numPr>
      <w:tabs>
        <w:tab w:val="left" w:pos="454"/>
      </w:tabs>
      <w:spacing w:line="280" w:lineRule="atLeast"/>
    </w:pPr>
    <w:rPr>
      <w:rFonts w:eastAsia="Calibri" w:cs="Arial"/>
    </w:rPr>
  </w:style>
  <w:style w:type="paragraph" w:styleId="BulletpointsEbene2" w:customStyle="1">
    <w:name w:val="Bulletpoints Ebene 2"/>
    <w:basedOn w:val="a0"/>
    <w:uiPriority w:val="99"/>
    <w:semiHidden/>
    <w:rsid w:val="00E94DCD"/>
    <w:pPr>
      <w:numPr>
        <w:ilvl w:val="1"/>
        <w:numId w:val="1"/>
      </w:numPr>
    </w:pPr>
    <w:rPr>
      <w:rFonts w:eastAsia="Calibri" w:cs="Arial"/>
    </w:rPr>
  </w:style>
  <w:style w:type="paragraph" w:styleId="ab">
    <w:name w:val="Document Map"/>
    <w:basedOn w:val="a0"/>
    <w:link w:val="ac"/>
    <w:uiPriority w:val="99"/>
    <w:semiHidden/>
    <w:unhideWhenUsed/>
    <w:rsid w:val="00E94DCD"/>
    <w:pPr>
      <w:shd w:val="clear" w:color="auto" w:fill="000080"/>
    </w:pPr>
    <w:rPr>
      <w:rFonts w:ascii="Tahoma" w:hAnsi="Tahoma"/>
    </w:rPr>
  </w:style>
  <w:style w:type="character" w:styleId="ac" w:customStyle="1">
    <w:name w:val="見出しマップ (文字)"/>
    <w:link w:val="ab"/>
    <w:uiPriority w:val="99"/>
    <w:semiHidden/>
    <w:rsid w:val="00D44150"/>
    <w:rPr>
      <w:rFonts w:ascii="Tahoma" w:hAnsi="Tahoma" w:cs="Times New Roman"/>
      <w:sz w:val="20"/>
      <w:szCs w:val="20"/>
      <w:shd w:val="clear" w:color="auto" w:fill="000080"/>
    </w:rPr>
  </w:style>
  <w:style w:type="paragraph" w:styleId="ad">
    <w:name w:val="Closing"/>
    <w:basedOn w:val="a0"/>
    <w:link w:val="ae"/>
    <w:uiPriority w:val="99"/>
    <w:semiHidden/>
    <w:rsid w:val="00E94DCD"/>
  </w:style>
  <w:style w:type="character" w:styleId="ae" w:customStyle="1">
    <w:name w:val="結語 (文字)"/>
    <w:link w:val="ad"/>
    <w:uiPriority w:val="99"/>
    <w:semiHidden/>
    <w:rsid w:val="00D44150"/>
    <w:rPr>
      <w:rFonts w:ascii="Arial Narrow" w:hAnsi="Arial Narrow" w:cs="Times New Roman"/>
    </w:rPr>
  </w:style>
  <w:style w:type="character" w:styleId="af">
    <w:name w:val="Emphasis"/>
    <w:uiPriority w:val="50"/>
    <w:qFormat/>
    <w:rsid w:val="001665A6"/>
    <w:rPr>
      <w:rFonts w:asciiTheme="majorHAnsi" w:hAnsiTheme="majorHAnsi"/>
      <w:b w:val="0"/>
      <w:iCs/>
      <w:color w:val="66CC33" w:themeColor="accent1"/>
    </w:rPr>
  </w:style>
  <w:style w:type="paragraph" w:styleId="HTML">
    <w:name w:val="HTML Address"/>
    <w:basedOn w:val="a0"/>
    <w:link w:val="HTML0"/>
    <w:uiPriority w:val="99"/>
    <w:semiHidden/>
    <w:rsid w:val="00E94DCD"/>
    <w:rPr>
      <w:i/>
      <w:iCs/>
    </w:rPr>
  </w:style>
  <w:style w:type="character" w:styleId="HTML0" w:customStyle="1">
    <w:name w:val="HTML アドレス (文字)"/>
    <w:link w:val="HTML"/>
    <w:uiPriority w:val="99"/>
    <w:semiHidden/>
    <w:rsid w:val="00D44150"/>
    <w:rPr>
      <w:rFonts w:ascii="Arial Narrow" w:hAnsi="Arial Narrow" w:cs="Times New Roman"/>
      <w:i/>
      <w:iCs/>
    </w:rPr>
  </w:style>
  <w:style w:type="character" w:styleId="HTML1">
    <w:name w:val="HTML Acronym"/>
    <w:basedOn w:val="a1"/>
    <w:uiPriority w:val="99"/>
    <w:semiHidden/>
    <w:rsid w:val="00E94DCD"/>
  </w:style>
  <w:style w:type="character" w:styleId="HTML2">
    <w:name w:val="HTML Sample"/>
    <w:uiPriority w:val="99"/>
    <w:semiHidden/>
    <w:rsid w:val="00E94DCD"/>
    <w:rPr>
      <w:rFonts w:ascii="Courier New" w:hAnsi="Courier New"/>
    </w:rPr>
  </w:style>
  <w:style w:type="character" w:styleId="HTML3">
    <w:name w:val="HTML Code"/>
    <w:uiPriority w:val="99"/>
    <w:semiHidden/>
    <w:rsid w:val="00E94DCD"/>
    <w:rPr>
      <w:rFonts w:ascii="Courier New" w:hAnsi="Courier New"/>
      <w:sz w:val="20"/>
      <w:szCs w:val="20"/>
    </w:rPr>
  </w:style>
  <w:style w:type="character" w:styleId="HTML4">
    <w:name w:val="HTML Definition"/>
    <w:uiPriority w:val="99"/>
    <w:semiHidden/>
    <w:rsid w:val="00E94DCD"/>
    <w:rPr>
      <w:i/>
      <w:iCs/>
    </w:rPr>
  </w:style>
  <w:style w:type="character" w:styleId="HTML5">
    <w:name w:val="HTML Typewriter"/>
    <w:uiPriority w:val="99"/>
    <w:semiHidden/>
    <w:rsid w:val="00E94DCD"/>
    <w:rPr>
      <w:rFonts w:ascii="Courier New" w:hAnsi="Courier New"/>
      <w:sz w:val="20"/>
      <w:szCs w:val="20"/>
    </w:rPr>
  </w:style>
  <w:style w:type="character" w:styleId="HTML6">
    <w:name w:val="HTML Keyboard"/>
    <w:uiPriority w:val="99"/>
    <w:semiHidden/>
    <w:rsid w:val="00E94DCD"/>
    <w:rPr>
      <w:rFonts w:ascii="Courier New" w:hAnsi="Courier New"/>
      <w:sz w:val="20"/>
      <w:szCs w:val="20"/>
    </w:rPr>
  </w:style>
  <w:style w:type="character" w:styleId="HTML7">
    <w:name w:val="HTML Variable"/>
    <w:uiPriority w:val="99"/>
    <w:semiHidden/>
    <w:rsid w:val="00E94DCD"/>
    <w:rPr>
      <w:i/>
      <w:iCs/>
    </w:rPr>
  </w:style>
  <w:style w:type="paragraph" w:styleId="HTML8">
    <w:name w:val="HTML Preformatted"/>
    <w:basedOn w:val="a0"/>
    <w:link w:val="HTML9"/>
    <w:uiPriority w:val="99"/>
    <w:semiHidden/>
    <w:rsid w:val="00E94DCD"/>
    <w:rPr>
      <w:rFonts w:ascii="Courier New" w:hAnsi="Courier New"/>
    </w:rPr>
  </w:style>
  <w:style w:type="character" w:styleId="HTML9" w:customStyle="1">
    <w:name w:val="HTML 書式付き (文字)"/>
    <w:link w:val="HTML8"/>
    <w:uiPriority w:val="99"/>
    <w:semiHidden/>
    <w:rsid w:val="00D44150"/>
    <w:rPr>
      <w:rFonts w:ascii="Courier New" w:hAnsi="Courier New" w:cs="Times New Roman"/>
      <w:sz w:val="20"/>
      <w:szCs w:val="20"/>
    </w:rPr>
  </w:style>
  <w:style w:type="character" w:styleId="HTMLa">
    <w:name w:val="HTML Cite"/>
    <w:uiPriority w:val="99"/>
    <w:semiHidden/>
    <w:rsid w:val="00E94DCD"/>
    <w:rPr>
      <w:i/>
      <w:iCs/>
    </w:rPr>
  </w:style>
  <w:style w:type="character" w:styleId="af0">
    <w:name w:val="Hyperlink"/>
    <w:uiPriority w:val="99"/>
    <w:unhideWhenUsed/>
    <w:rsid w:val="00DB58D5"/>
    <w:rPr>
      <w:color w:val="auto"/>
      <w:u w:val="single"/>
    </w:rPr>
  </w:style>
  <w:style w:type="paragraph" w:styleId="11">
    <w:name w:val="index 1"/>
    <w:basedOn w:val="a0"/>
    <w:next w:val="a0"/>
    <w:autoRedefine/>
    <w:uiPriority w:val="99"/>
    <w:semiHidden/>
    <w:rsid w:val="00E94DCD"/>
    <w:pPr>
      <w:ind w:left="180" w:hanging="180"/>
    </w:pPr>
  </w:style>
  <w:style w:type="paragraph" w:styleId="af1">
    <w:name w:val="index heading"/>
    <w:basedOn w:val="a0"/>
    <w:next w:val="11"/>
    <w:uiPriority w:val="32"/>
    <w:semiHidden/>
    <w:unhideWhenUsed/>
    <w:rsid w:val="00E94DCD"/>
    <w:rPr>
      <w:b/>
      <w:bCs/>
    </w:rPr>
  </w:style>
  <w:style w:type="paragraph" w:styleId="af2">
    <w:name w:val="Message Header"/>
    <w:basedOn w:val="a0"/>
    <w:link w:val="af3"/>
    <w:uiPriority w:val="99"/>
    <w:semiHidden/>
    <w:rsid w:val="00E94DCD"/>
    <w:pPr>
      <w:pBdr>
        <w:top w:val="single" w:color="auto" w:sz="6" w:space="1"/>
        <w:left w:val="single" w:color="auto" w:sz="6" w:space="1"/>
        <w:bottom w:val="single" w:color="auto" w:sz="6" w:space="1"/>
        <w:right w:val="single" w:color="auto" w:sz="6" w:space="1"/>
      </w:pBdr>
      <w:shd w:val="pct20" w:color="auto" w:fill="auto"/>
      <w:ind w:left="1134" w:hanging="1134"/>
    </w:pPr>
    <w:rPr>
      <w:sz w:val="24"/>
    </w:rPr>
  </w:style>
  <w:style w:type="character" w:styleId="af3" w:customStyle="1">
    <w:name w:val="メッセージ見出し (文字)"/>
    <w:link w:val="af2"/>
    <w:uiPriority w:val="99"/>
    <w:semiHidden/>
    <w:rsid w:val="00D44150"/>
    <w:rPr>
      <w:rFonts w:ascii="Arial Narrow" w:hAnsi="Arial Narrow" w:cs="Times New Roman"/>
      <w:sz w:val="24"/>
      <w:shd w:val="pct20" w:color="auto" w:fill="auto"/>
    </w:rPr>
  </w:style>
  <w:style w:type="character" w:styleId="af4">
    <w:name w:val="Subtle Emphasis"/>
    <w:uiPriority w:val="99"/>
    <w:semiHidden/>
    <w:qFormat/>
    <w:rsid w:val="00703360"/>
    <w:rPr>
      <w:b/>
      <w:iCs/>
      <w:color w:val="auto"/>
    </w:rPr>
  </w:style>
  <w:style w:type="character" w:styleId="af5">
    <w:name w:val="Subtle Reference"/>
    <w:uiPriority w:val="99"/>
    <w:semiHidden/>
    <w:qFormat/>
    <w:rsid w:val="00E94DCD"/>
    <w:rPr>
      <w:color w:val="auto"/>
      <w:u w:val="single"/>
    </w:rPr>
  </w:style>
  <w:style w:type="paragraph" w:styleId="Web">
    <w:name w:val="Normal (Web)"/>
    <w:basedOn w:val="a0"/>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af6">
    <w:name w:val="Normal Indent"/>
    <w:basedOn w:val="a0"/>
    <w:uiPriority w:val="99"/>
    <w:semiHidden/>
    <w:rsid w:val="00E94DCD"/>
    <w:pPr>
      <w:ind w:left="454"/>
    </w:pPr>
  </w:style>
  <w:style w:type="table" w:styleId="3-D1">
    <w:name w:val="Table 3D effects 1"/>
    <w:basedOn w:val="a2"/>
    <w:semiHidden/>
    <w:rsid w:val="00E94DCD"/>
    <w:rPr>
      <w:rFonts w:ascii="Arial" w:hAnsi="Arial"/>
      <w:lang w:eastAsia="de-CH"/>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3-D2">
    <w:name w:val="Table 3D effects 2"/>
    <w:basedOn w:val="a2"/>
    <w:semiHidden/>
    <w:rsid w:val="00E94DCD"/>
    <w:rPr>
      <w:rFonts w:ascii="Arial" w:hAnsi="Arial"/>
      <w:lang w:eastAsia="de-CH"/>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3-D3">
    <w:name w:val="Table 3D effects 3"/>
    <w:basedOn w:val="a2"/>
    <w:semiHidden/>
    <w:rsid w:val="00E94DCD"/>
    <w:rPr>
      <w:rFonts w:ascii="Arial" w:hAnsi="Arial"/>
      <w:lang w:eastAsia="de-CH"/>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af7">
    <w:name w:val="Table Contemporary"/>
    <w:basedOn w:val="a2"/>
    <w:rsid w:val="00E94DCD"/>
    <w:rPr>
      <w:rFonts w:ascii="Arial" w:hAnsi="Arial"/>
      <w:lang w:eastAsia="de-CH"/>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af8">
    <w:name w:val="Table Elegant"/>
    <w:basedOn w:val="a2"/>
    <w:semiHidden/>
    <w:rsid w:val="00E94DCD"/>
    <w:rPr>
      <w:rFonts w:ascii="Arial" w:hAnsi="Arial"/>
      <w:lang w:eastAsia="de-CH"/>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12">
    <w:name w:val="Table Colorful 1"/>
    <w:basedOn w:val="a2"/>
    <w:semiHidden/>
    <w:rsid w:val="00E94DCD"/>
    <w:rPr>
      <w:rFonts w:ascii="Arial" w:hAnsi="Arial"/>
      <w:color w:val="FFFFFF"/>
      <w:lang w:eastAsia="de-CH"/>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22">
    <w:name w:val="Table Colorful 2"/>
    <w:basedOn w:val="a2"/>
    <w:semiHidden/>
    <w:rsid w:val="00E94DCD"/>
    <w:rPr>
      <w:rFonts w:ascii="Arial" w:hAnsi="Arial"/>
      <w:lang w:eastAsia="de-CH"/>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32">
    <w:name w:val="Table Colorful 3"/>
    <w:basedOn w:val="a2"/>
    <w:semiHidden/>
    <w:rsid w:val="00E94DCD"/>
    <w:rPr>
      <w:rFonts w:ascii="Arial" w:hAnsi="Arial"/>
      <w:lang w:eastAsia="de-CH"/>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13">
    <w:name w:val="Table Classic 1"/>
    <w:basedOn w:val="a2"/>
    <w:semiHidden/>
    <w:rsid w:val="00E94DCD"/>
    <w:rPr>
      <w:rFonts w:ascii="Arial" w:hAnsi="Arial"/>
      <w:lang w:eastAsia="de-CH"/>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23">
    <w:name w:val="Table Classic 2"/>
    <w:basedOn w:val="a2"/>
    <w:semiHidden/>
    <w:rsid w:val="00E94DCD"/>
    <w:rPr>
      <w:rFonts w:ascii="Arial" w:hAnsi="Arial"/>
      <w:lang w:eastAsia="de-CH"/>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33">
    <w:name w:val="Table Classic 3"/>
    <w:basedOn w:val="a2"/>
    <w:semiHidden/>
    <w:rsid w:val="00E94DCD"/>
    <w:rPr>
      <w:rFonts w:ascii="Arial" w:hAnsi="Arial"/>
      <w:color w:val="000080"/>
      <w:lang w:eastAsia="de-CH"/>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42">
    <w:name w:val="Table Classic 4"/>
    <w:basedOn w:val="a2"/>
    <w:semiHidden/>
    <w:rsid w:val="00E94DCD"/>
    <w:rPr>
      <w:rFonts w:ascii="Arial" w:hAnsi="Arial"/>
      <w:lang w:eastAsia="de-CH"/>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af9">
    <w:name w:val="Table Grid"/>
    <w:basedOn w:val="a2"/>
    <w:uiPriority w:val="59"/>
    <w:rsid w:val="00DB58D5"/>
    <w:rPr>
      <w:lang w:eastAsia="de-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fa">
    <w:name w:val="Title"/>
    <w:basedOn w:val="a0"/>
    <w:next w:val="a0"/>
    <w:link w:val="afb"/>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styleId="afb" w:customStyle="1">
    <w:name w:val="表題 (文字)"/>
    <w:link w:val="afa"/>
    <w:uiPriority w:val="1"/>
    <w:semiHidden/>
    <w:rsid w:val="001E1FA7"/>
    <w:rPr>
      <w:rFonts w:ascii="Arial Fett" w:hAnsi="Arial Fett" w:cs="Times New Roman"/>
      <w:b/>
      <w:bCs/>
      <w:smallCaps/>
      <w:sz w:val="32"/>
      <w:szCs w:val="32"/>
    </w:rPr>
  </w:style>
  <w:style w:type="character" w:styleId="10" w:customStyle="1">
    <w:name w:val="見出し 1 (文字)"/>
    <w:link w:val="1"/>
    <w:uiPriority w:val="19"/>
    <w:rsid w:val="002779AB"/>
    <w:rPr>
      <w:rFonts w:cs="Arial" w:asciiTheme="majorHAnsi" w:hAnsiTheme="majorHAnsi"/>
      <w:bCs/>
      <w:sz w:val="28"/>
      <w:szCs w:val="28"/>
      <w:lang w:eastAsia="de-DE"/>
    </w:rPr>
  </w:style>
  <w:style w:type="character" w:styleId="21" w:customStyle="1">
    <w:name w:val="見出し 2 (文字)"/>
    <w:link w:val="2"/>
    <w:uiPriority w:val="19"/>
    <w:rsid w:val="002779AB"/>
    <w:rPr>
      <w:rFonts w:cs="Arial" w:asciiTheme="majorHAnsi" w:hAnsiTheme="majorHAnsi"/>
      <w:bCs/>
      <w:sz w:val="24"/>
      <w:szCs w:val="24"/>
      <w:lang w:eastAsia="de-DE"/>
    </w:rPr>
  </w:style>
  <w:style w:type="character" w:styleId="31" w:customStyle="1">
    <w:name w:val="見出し 3 (文字)"/>
    <w:link w:val="3"/>
    <w:uiPriority w:val="19"/>
    <w:rsid w:val="002779AB"/>
    <w:rPr>
      <w:rFonts w:cs="Arial" w:asciiTheme="majorHAnsi" w:hAnsiTheme="majorHAnsi"/>
      <w:szCs w:val="18"/>
      <w:lang w:eastAsia="de-DE"/>
    </w:rPr>
  </w:style>
  <w:style w:type="character" w:styleId="41" w:customStyle="1">
    <w:name w:val="見出し 4 (文字)"/>
    <w:link w:val="4"/>
    <w:uiPriority w:val="19"/>
    <w:rsid w:val="009E5A33"/>
    <w:rPr>
      <w:rFonts w:cs="Arial"/>
      <w:szCs w:val="18"/>
      <w:lang w:eastAsia="de-DE"/>
    </w:rPr>
  </w:style>
  <w:style w:type="character" w:styleId="51" w:customStyle="1">
    <w:name w:val="見出し 5 (文字)"/>
    <w:link w:val="5"/>
    <w:uiPriority w:val="19"/>
    <w:rsid w:val="000B2869"/>
    <w:rPr>
      <w:rFonts w:cs="Arial"/>
      <w:szCs w:val="18"/>
      <w:lang w:eastAsia="de-DE"/>
    </w:rPr>
  </w:style>
  <w:style w:type="character" w:styleId="60" w:customStyle="1">
    <w:name w:val="見出し 6 (文字)"/>
    <w:link w:val="6"/>
    <w:uiPriority w:val="19"/>
    <w:semiHidden/>
    <w:rsid w:val="001E1FA7"/>
    <w:rPr>
      <w:bCs/>
      <w:sz w:val="18"/>
      <w:lang w:eastAsia="de-DE"/>
    </w:rPr>
  </w:style>
  <w:style w:type="character" w:styleId="70" w:customStyle="1">
    <w:name w:val="見出し 7 (文字)"/>
    <w:link w:val="7"/>
    <w:uiPriority w:val="19"/>
    <w:semiHidden/>
    <w:rsid w:val="001E1FA7"/>
    <w:rPr>
      <w:sz w:val="18"/>
      <w:szCs w:val="24"/>
      <w:lang w:eastAsia="de-DE"/>
    </w:rPr>
  </w:style>
  <w:style w:type="character" w:styleId="80" w:customStyle="1">
    <w:name w:val="見出し 8 (文字)"/>
    <w:link w:val="8"/>
    <w:uiPriority w:val="19"/>
    <w:semiHidden/>
    <w:rsid w:val="001E1FA7"/>
    <w:rPr>
      <w:iCs/>
      <w:sz w:val="18"/>
      <w:szCs w:val="24"/>
      <w:lang w:eastAsia="de-DE"/>
    </w:rPr>
  </w:style>
  <w:style w:type="character" w:styleId="90" w:customStyle="1">
    <w:name w:val="見出し 9 (文字)"/>
    <w:link w:val="9"/>
    <w:uiPriority w:val="19"/>
    <w:semiHidden/>
    <w:rsid w:val="001E1FA7"/>
    <w:rPr>
      <w:sz w:val="18"/>
      <w:lang w:eastAsia="de-DE"/>
    </w:rPr>
  </w:style>
  <w:style w:type="paragraph" w:styleId="afc">
    <w:name w:val="Subtitle"/>
    <w:basedOn w:val="a0"/>
    <w:next w:val="a0"/>
    <w:link w:val="afd"/>
    <w:uiPriority w:val="2"/>
    <w:semiHidden/>
    <w:qFormat/>
    <w:rsid w:val="00E94DCD"/>
    <w:pPr>
      <w:spacing w:after="60"/>
      <w:contextualSpacing/>
      <w:outlineLvl w:val="1"/>
    </w:pPr>
    <w:rPr>
      <w:sz w:val="24"/>
    </w:rPr>
  </w:style>
  <w:style w:type="character" w:styleId="afd" w:customStyle="1">
    <w:name w:val="副題 (文字)"/>
    <w:link w:val="afc"/>
    <w:uiPriority w:val="2"/>
    <w:semiHidden/>
    <w:rsid w:val="001E1FA7"/>
    <w:rPr>
      <w:rFonts w:ascii="Arial Narrow" w:hAnsi="Arial Narrow" w:cs="Times New Roman"/>
      <w:sz w:val="24"/>
    </w:rPr>
  </w:style>
  <w:style w:type="paragraph" w:styleId="14">
    <w:name w:val="toc 1"/>
    <w:basedOn w:val="a0"/>
    <w:next w:val="a0"/>
    <w:uiPriority w:val="39"/>
    <w:unhideWhenUsed/>
    <w:rsid w:val="00A32015"/>
    <w:pPr>
      <w:ind w:left="454" w:right="284" w:hanging="454"/>
    </w:pPr>
    <w:rPr>
      <w:rFonts w:asciiTheme="majorHAnsi" w:hAnsiTheme="majorHAnsi"/>
    </w:rPr>
  </w:style>
  <w:style w:type="paragraph" w:styleId="24">
    <w:name w:val="toc 2"/>
    <w:basedOn w:val="a0"/>
    <w:next w:val="a0"/>
    <w:uiPriority w:val="39"/>
    <w:unhideWhenUsed/>
    <w:rsid w:val="00A32015"/>
    <w:pPr>
      <w:ind w:left="1134" w:right="284" w:hanging="680"/>
    </w:pPr>
  </w:style>
  <w:style w:type="paragraph" w:styleId="34">
    <w:name w:val="toc 3"/>
    <w:basedOn w:val="a0"/>
    <w:next w:val="a0"/>
    <w:uiPriority w:val="39"/>
    <w:unhideWhenUsed/>
    <w:rsid w:val="00A32015"/>
    <w:pPr>
      <w:ind w:left="1134" w:right="284" w:hanging="680"/>
    </w:pPr>
  </w:style>
  <w:style w:type="paragraph" w:styleId="43">
    <w:name w:val="toc 4"/>
    <w:basedOn w:val="a0"/>
    <w:next w:val="a0"/>
    <w:autoRedefine/>
    <w:uiPriority w:val="30"/>
    <w:semiHidden/>
    <w:rsid w:val="00DB58D5"/>
    <w:pPr>
      <w:ind w:left="737" w:hanging="737"/>
    </w:pPr>
  </w:style>
  <w:style w:type="paragraph" w:styleId="52">
    <w:name w:val="toc 5"/>
    <w:basedOn w:val="a0"/>
    <w:next w:val="a0"/>
    <w:autoRedefine/>
    <w:uiPriority w:val="30"/>
    <w:semiHidden/>
    <w:rsid w:val="00DB58D5"/>
    <w:pPr>
      <w:ind w:left="1009" w:hanging="1009"/>
    </w:pPr>
  </w:style>
  <w:style w:type="paragraph" w:styleId="61">
    <w:name w:val="toc 6"/>
    <w:basedOn w:val="a0"/>
    <w:next w:val="a0"/>
    <w:autoRedefine/>
    <w:uiPriority w:val="30"/>
    <w:semiHidden/>
    <w:rsid w:val="00DB58D5"/>
    <w:pPr>
      <w:ind w:left="1151" w:hanging="1151"/>
    </w:pPr>
  </w:style>
  <w:style w:type="paragraph" w:styleId="71">
    <w:name w:val="toc 7"/>
    <w:basedOn w:val="a0"/>
    <w:next w:val="a0"/>
    <w:autoRedefine/>
    <w:uiPriority w:val="30"/>
    <w:semiHidden/>
    <w:rsid w:val="00DB58D5"/>
    <w:pPr>
      <w:ind w:left="1298" w:hanging="1298"/>
    </w:pPr>
  </w:style>
  <w:style w:type="paragraph" w:styleId="81">
    <w:name w:val="toc 8"/>
    <w:basedOn w:val="a0"/>
    <w:next w:val="a0"/>
    <w:autoRedefine/>
    <w:uiPriority w:val="30"/>
    <w:semiHidden/>
    <w:rsid w:val="00DB58D5"/>
    <w:pPr>
      <w:ind w:left="1440" w:hanging="1440"/>
    </w:pPr>
  </w:style>
  <w:style w:type="paragraph" w:styleId="91">
    <w:name w:val="toc 9"/>
    <w:basedOn w:val="a0"/>
    <w:next w:val="a0"/>
    <w:autoRedefine/>
    <w:uiPriority w:val="30"/>
    <w:semiHidden/>
    <w:rsid w:val="00DB58D5"/>
    <w:pPr>
      <w:ind w:left="1582" w:hanging="1582"/>
    </w:pPr>
  </w:style>
  <w:style w:type="character" w:styleId="25">
    <w:name w:val="Intense Emphasis"/>
    <w:uiPriority w:val="50"/>
    <w:qFormat/>
    <w:rsid w:val="001665A6"/>
    <w:rPr>
      <w:rFonts w:asciiTheme="majorHAnsi" w:hAnsiTheme="majorHAnsi"/>
      <w:b w:val="0"/>
      <w:bCs/>
      <w:iCs/>
      <w:caps/>
      <w:color w:val="66CC33" w:themeColor="accent1"/>
    </w:rPr>
  </w:style>
  <w:style w:type="paragraph" w:styleId="afe">
    <w:name w:val="List Paragraph"/>
    <w:basedOn w:val="a0"/>
    <w:uiPriority w:val="99"/>
    <w:semiHidden/>
    <w:unhideWhenUsed/>
    <w:rsid w:val="00DB58D5"/>
    <w:pPr>
      <w:ind w:left="720"/>
      <w:contextualSpacing/>
    </w:pPr>
  </w:style>
  <w:style w:type="paragraph" w:styleId="aff">
    <w:name w:val="List Continue"/>
    <w:basedOn w:val="a0"/>
    <w:uiPriority w:val="99"/>
    <w:semiHidden/>
    <w:unhideWhenUsed/>
    <w:rsid w:val="003E3705"/>
    <w:pPr>
      <w:spacing w:line="270" w:lineRule="atLeast"/>
      <w:ind w:left="1191" w:right="2552" w:hanging="794"/>
      <w:contextualSpacing/>
    </w:pPr>
    <w:rPr>
      <w:rFonts w:ascii="ATP Univers" w:hAnsi="ATP Univers"/>
      <w:lang w:val="de-DE"/>
    </w:rPr>
  </w:style>
  <w:style w:type="paragraph" w:styleId="26">
    <w:name w:val="List Continue 2"/>
    <w:basedOn w:val="a0"/>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styleId="FusszeilePfad" w:customStyle="1">
    <w:name w:val="Fusszeile Pfad"/>
    <w:basedOn w:val="a6"/>
    <w:uiPriority w:val="9"/>
    <w:rsid w:val="00DB58D5"/>
    <w:pPr>
      <w:jc w:val="center"/>
    </w:pPr>
  </w:style>
  <w:style w:type="paragraph" w:styleId="BulletpointsLevel1" w:customStyle="1">
    <w:name w:val="Bulletpoints Level 1"/>
    <w:basedOn w:val="a0"/>
    <w:uiPriority w:val="3"/>
    <w:qFormat/>
    <w:rsid w:val="00E37B1D"/>
    <w:pPr>
      <w:numPr>
        <w:numId w:val="5"/>
      </w:numPr>
      <w:tabs>
        <w:tab w:val="right" w:pos="454"/>
      </w:tabs>
      <w:spacing w:before="60"/>
    </w:pPr>
  </w:style>
  <w:style w:type="paragraph" w:styleId="BulletpointsLevel2" w:customStyle="1">
    <w:name w:val="Bulletpoints Level 2"/>
    <w:basedOn w:val="a0"/>
    <w:uiPriority w:val="4"/>
    <w:qFormat/>
    <w:rsid w:val="00DB58D5"/>
    <w:pPr>
      <w:numPr>
        <w:ilvl w:val="1"/>
        <w:numId w:val="5"/>
      </w:numPr>
    </w:pPr>
  </w:style>
  <w:style w:type="paragraph" w:styleId="Lettering" w:customStyle="1">
    <w:name w:val="Lettering"/>
    <w:basedOn w:val="a0"/>
    <w:uiPriority w:val="5"/>
    <w:qFormat/>
    <w:rsid w:val="00DB58D5"/>
    <w:pPr>
      <w:numPr>
        <w:numId w:val="11"/>
      </w:numPr>
      <w:spacing w:before="60"/>
    </w:pPr>
  </w:style>
  <w:style w:type="paragraph" w:styleId="noBulletpoint" w:customStyle="1">
    <w:name w:val="noBulletpoint"/>
    <w:basedOn w:val="a0"/>
    <w:uiPriority w:val="4"/>
    <w:qFormat/>
    <w:rsid w:val="00DB58D5"/>
    <w:pPr>
      <w:numPr>
        <w:ilvl w:val="2"/>
        <w:numId w:val="5"/>
      </w:numPr>
      <w:spacing w:before="60"/>
    </w:pPr>
  </w:style>
  <w:style w:type="paragraph" w:styleId="Numbering" w:customStyle="1">
    <w:name w:val="Numbering"/>
    <w:basedOn w:val="a0"/>
    <w:uiPriority w:val="6"/>
    <w:qFormat/>
    <w:rsid w:val="00DB58D5"/>
    <w:pPr>
      <w:numPr>
        <w:numId w:val="10"/>
      </w:numPr>
      <w:spacing w:before="60"/>
    </w:pPr>
  </w:style>
  <w:style w:type="paragraph" w:styleId="SensirionSubtitle" w:customStyle="1">
    <w:name w:val="Sensirion Subtitle"/>
    <w:basedOn w:val="a0"/>
    <w:uiPriority w:val="2"/>
    <w:qFormat/>
    <w:rsid w:val="002779AB"/>
    <w:pPr>
      <w:spacing w:line="260" w:lineRule="exact"/>
      <w:contextualSpacing/>
    </w:pPr>
    <w:rPr>
      <w:rFonts w:asciiTheme="majorHAnsi" w:hAnsiTheme="majorHAnsi"/>
      <w:lang w:eastAsia="de-DE"/>
    </w:rPr>
  </w:style>
  <w:style w:type="paragraph" w:styleId="SensirionTitle" w:customStyle="1">
    <w:name w:val="Sensirion Title"/>
    <w:basedOn w:val="a0"/>
    <w:uiPriority w:val="1"/>
    <w:qFormat/>
    <w:rsid w:val="002779AB"/>
    <w:pPr>
      <w:spacing w:line="320" w:lineRule="exact"/>
      <w:contextualSpacing/>
    </w:pPr>
    <w:rPr>
      <w:rFonts w:asciiTheme="majorHAnsi" w:hAnsiTheme="majorHAnsi"/>
      <w:sz w:val="28"/>
    </w:rPr>
  </w:style>
  <w:style w:type="paragraph" w:styleId="Marginale" w:customStyle="1">
    <w:name w:val="Marginale"/>
    <w:basedOn w:val="a0"/>
    <w:uiPriority w:val="7"/>
    <w:qFormat/>
    <w:rsid w:val="001665A6"/>
    <w:pPr>
      <w:framePr w:w="2268" w:hSpace="567" w:wrap="around" w:hAnchor="text" w:vAnchor="text" w:xAlign="right" w:y="1"/>
    </w:pPr>
    <w:rPr>
      <w:color w:val="66CC33" w:themeColor="accent1"/>
    </w:rPr>
  </w:style>
  <w:style w:type="paragraph" w:styleId="MarginaleText" w:customStyle="1">
    <w:name w:val="Marginale Text"/>
    <w:basedOn w:val="a0"/>
    <w:uiPriority w:val="8"/>
    <w:qFormat/>
    <w:rsid w:val="00DB58D5"/>
    <w:pPr>
      <w:ind w:right="2835"/>
    </w:pPr>
  </w:style>
  <w:style w:type="paragraph" w:styleId="aff0">
    <w:name w:val="table of figures"/>
    <w:basedOn w:val="a0"/>
    <w:next w:val="a0"/>
    <w:uiPriority w:val="99"/>
    <w:unhideWhenUsed/>
    <w:rsid w:val="00DB58D5"/>
    <w:pPr>
      <w:ind w:right="284"/>
    </w:pPr>
  </w:style>
  <w:style w:type="paragraph" w:styleId="aff1">
    <w:name w:val="Quote"/>
    <w:basedOn w:val="a0"/>
    <w:next w:val="a0"/>
    <w:link w:val="aff2"/>
    <w:uiPriority w:val="99"/>
    <w:semiHidden/>
    <w:rsid w:val="00DB58D5"/>
    <w:rPr>
      <w:i/>
      <w:iCs/>
      <w:color w:val="000000"/>
    </w:rPr>
  </w:style>
  <w:style w:type="character" w:styleId="aff2" w:customStyle="1">
    <w:name w:val="引用文 (文字)"/>
    <w:link w:val="aff1"/>
    <w:uiPriority w:val="99"/>
    <w:semiHidden/>
    <w:rsid w:val="00D44150"/>
    <w:rPr>
      <w:rFonts w:ascii="Arial Narrow" w:hAnsi="Arial Narrow" w:cs="Times New Roman"/>
      <w:i/>
      <w:iCs/>
      <w:color w:val="000000"/>
    </w:rPr>
  </w:style>
  <w:style w:type="paragraph" w:styleId="aff3">
    <w:name w:val="endnote text"/>
    <w:basedOn w:val="a0"/>
    <w:link w:val="aff4"/>
    <w:uiPriority w:val="49"/>
    <w:semiHidden/>
    <w:unhideWhenUsed/>
    <w:rsid w:val="00DB58D5"/>
  </w:style>
  <w:style w:type="character" w:styleId="aff4" w:customStyle="1">
    <w:name w:val="文末脚注文字列 (文字)"/>
    <w:link w:val="aff3"/>
    <w:uiPriority w:val="49"/>
    <w:semiHidden/>
    <w:rsid w:val="001E1FA7"/>
    <w:rPr>
      <w:rFonts w:ascii="Arial Narrow" w:hAnsi="Arial Narrow" w:cs="Times New Roman"/>
      <w:sz w:val="20"/>
    </w:rPr>
  </w:style>
  <w:style w:type="character" w:styleId="aff5">
    <w:name w:val="endnote reference"/>
    <w:uiPriority w:val="49"/>
    <w:semiHidden/>
    <w:unhideWhenUsed/>
    <w:rsid w:val="00DB58D5"/>
    <w:rPr>
      <w:color w:val="auto"/>
      <w:vertAlign w:val="superscript"/>
    </w:rPr>
  </w:style>
  <w:style w:type="paragraph" w:styleId="aff6">
    <w:name w:val="footnote text"/>
    <w:basedOn w:val="a0"/>
    <w:link w:val="aff7"/>
    <w:uiPriority w:val="49"/>
    <w:semiHidden/>
    <w:unhideWhenUsed/>
    <w:rsid w:val="00DB58D5"/>
  </w:style>
  <w:style w:type="character" w:styleId="aff7" w:customStyle="1">
    <w:name w:val="脚注文字列 (文字)"/>
    <w:link w:val="aff6"/>
    <w:uiPriority w:val="49"/>
    <w:semiHidden/>
    <w:rsid w:val="001E1FA7"/>
    <w:rPr>
      <w:rFonts w:ascii="Arial Narrow" w:hAnsi="Arial Narrow" w:cs="Times New Roman"/>
      <w:sz w:val="20"/>
    </w:rPr>
  </w:style>
  <w:style w:type="character" w:styleId="aff8">
    <w:name w:val="footnote reference"/>
    <w:uiPriority w:val="49"/>
    <w:semiHidden/>
    <w:unhideWhenUsed/>
    <w:rsid w:val="00DB58D5"/>
    <w:rPr>
      <w:color w:val="auto"/>
      <w:vertAlign w:val="superscript"/>
    </w:rPr>
  </w:style>
  <w:style w:type="table" w:styleId="15">
    <w:name w:val="Light Shading Accent 2"/>
    <w:aliases w:val="SEN: Tabelle warm grey"/>
    <w:basedOn w:val="a2"/>
    <w:uiPriority w:val="60"/>
    <w:rsid w:val="00DB58D5"/>
    <w:rPr>
      <w:lang w:eastAsia="de-CH"/>
    </w:rPr>
    <w:tblPr>
      <w:tblStyleRowBandSize w:val="1"/>
      <w:tblStyleColBandSize w:val="1"/>
      <w:tblBorders>
        <w:top w:val="single" w:color="C8BBBB" w:sz="8" w:space="0"/>
        <w:bottom w:val="single" w:color="C8BBBB" w:sz="8" w:space="0"/>
      </w:tblBorders>
      <w:tblCellMar>
        <w:top w:w="28" w:type="dxa"/>
        <w:left w:w="0" w:type="dxa"/>
        <w:bottom w:w="28" w:type="dxa"/>
        <w:right w:w="0" w:type="dxa"/>
      </w:tblCellMar>
    </w:tblPr>
    <w:tblStylePr w:type="firstRow">
      <w:pPr>
        <w:spacing w:before="0" w:after="0" w:line="240" w:lineRule="auto"/>
      </w:pPr>
      <w:rPr>
        <w:b/>
        <w:bCs/>
      </w:rPr>
      <w:tblPr/>
      <w:tcPr>
        <w:tcBorders>
          <w:top w:val="single" w:color="C8BBBB" w:sz="8" w:space="0"/>
          <w:left w:val="nil"/>
          <w:bottom w:val="single" w:color="C8BBBB" w:sz="8" w:space="0"/>
          <w:right w:val="nil"/>
          <w:insideH w:val="nil"/>
          <w:insideV w:val="nil"/>
        </w:tcBorders>
      </w:tcPr>
    </w:tblStylePr>
    <w:tblStylePr w:type="lastRow">
      <w:pPr>
        <w:spacing w:before="0" w:after="0" w:line="240" w:lineRule="auto"/>
      </w:pPr>
      <w:rPr>
        <w:b w:val="0"/>
        <w:bCs/>
      </w:rPr>
      <w:tblPr/>
      <w:tcPr>
        <w:tcBorders>
          <w:top w:val="nil"/>
          <w:left w:val="nil"/>
          <w:bottom w:val="single" w:color="C8BBBB" w:sz="8" w:space="0"/>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aff9">
    <w:name w:val="TOC Heading"/>
    <w:basedOn w:val="1"/>
    <w:next w:val="a0"/>
    <w:uiPriority w:val="39"/>
    <w:rsid w:val="00DB58D5"/>
    <w:pPr>
      <w:keepLines/>
      <w:numPr>
        <w:numId w:val="0"/>
      </w:numPr>
      <w:spacing w:before="240" w:line="240" w:lineRule="auto"/>
      <w:outlineLvl w:val="9"/>
    </w:pPr>
    <w:rPr>
      <w:rFonts w:cs="Times New Roman"/>
      <w:bCs w:val="0"/>
    </w:rPr>
  </w:style>
  <w:style w:type="table" w:styleId="62">
    <w:name w:val="Medium List 1 Accent 2"/>
    <w:basedOn w:val="a2"/>
    <w:uiPriority w:val="65"/>
    <w:rsid w:val="00DB58D5"/>
    <w:rPr>
      <w:color w:val="000000"/>
      <w:lang w:eastAsia="de-CH"/>
    </w:rPr>
    <w:tblPr>
      <w:tblStyleRowBandSize w:val="1"/>
      <w:tblStyleColBandSize w:val="1"/>
      <w:tblBorders>
        <w:top w:val="single" w:color="EBE6E6" w:sz="8" w:space="0"/>
        <w:bottom w:val="single" w:color="EBE6E6" w:sz="8" w:space="0"/>
      </w:tblBorders>
    </w:tblPr>
    <w:tblStylePr w:type="firstRow">
      <w:rPr>
        <w:rFonts w:ascii="Arial Narrow" w:hAnsi="Arial Narrow" w:eastAsia="Times New Roman" w:cs="Times New Roman"/>
      </w:rPr>
      <w:tblPr/>
      <w:tcPr>
        <w:tcBorders>
          <w:top w:val="nil"/>
          <w:bottom w:val="single" w:color="EBE6E6" w:sz="8" w:space="0"/>
        </w:tcBorders>
      </w:tcPr>
    </w:tblStylePr>
    <w:tblStylePr w:type="lastRow">
      <w:rPr>
        <w:b/>
        <w:bCs/>
        <w:color w:val="000000"/>
      </w:rPr>
      <w:tblPr/>
      <w:tcPr>
        <w:tcBorders>
          <w:top w:val="single" w:color="EBE6E6" w:sz="8" w:space="0"/>
          <w:bottom w:val="single" w:color="EBE6E6" w:sz="8" w:space="0"/>
        </w:tcBorders>
      </w:tcPr>
    </w:tblStylePr>
    <w:tblStylePr w:type="firstCol">
      <w:rPr>
        <w:b/>
        <w:bCs/>
      </w:rPr>
    </w:tblStylePr>
    <w:tblStylePr w:type="lastCol">
      <w:rPr>
        <w:b/>
        <w:bCs/>
      </w:rPr>
      <w:tblPr/>
      <w:tcPr>
        <w:tcBorders>
          <w:top w:val="single" w:color="EBE6E6" w:sz="8" w:space="0"/>
          <w:bottom w:val="single" w:color="EBE6E6" w:sz="8" w:space="0"/>
        </w:tcBorders>
      </w:tcPr>
    </w:tblStylePr>
    <w:tblStylePr w:type="band1Vert">
      <w:tblPr/>
      <w:tcPr>
        <w:shd w:val="clear" w:color="auto" w:fill="FAF8F8"/>
      </w:tcPr>
    </w:tblStylePr>
    <w:tblStylePr w:type="band1Horz">
      <w:tblPr/>
      <w:tcPr>
        <w:shd w:val="clear" w:color="auto" w:fill="FAF8F8"/>
      </w:tcPr>
    </w:tblStylePr>
  </w:style>
  <w:style w:type="character" w:styleId="affa">
    <w:name w:val="page number"/>
    <w:basedOn w:val="a1"/>
    <w:uiPriority w:val="15"/>
    <w:semiHidden/>
    <w:rsid w:val="00DB58D5"/>
  </w:style>
  <w:style w:type="numbering" w:styleId="SensirionListealt" w:customStyle="1">
    <w:name w:val="Sensirion Liste alt"/>
    <w:uiPriority w:val="99"/>
    <w:rsid w:val="00DB58D5"/>
    <w:pPr>
      <w:numPr>
        <w:numId w:val="3"/>
      </w:numPr>
    </w:pPr>
  </w:style>
  <w:style w:type="paragraph" w:styleId="affb">
    <w:name w:val="Balloon Text"/>
    <w:basedOn w:val="a0"/>
    <w:link w:val="affc"/>
    <w:uiPriority w:val="99"/>
    <w:semiHidden/>
    <w:unhideWhenUsed/>
    <w:rsid w:val="00DB58D5"/>
    <w:pPr>
      <w:spacing w:line="240" w:lineRule="auto"/>
    </w:pPr>
    <w:rPr>
      <w:rFonts w:ascii="Tahoma" w:hAnsi="Tahoma" w:cs="Tahoma"/>
      <w:sz w:val="16"/>
      <w:szCs w:val="16"/>
    </w:rPr>
  </w:style>
  <w:style w:type="character" w:styleId="affc" w:customStyle="1">
    <w:name w:val="吹き出し (文字)"/>
    <w:link w:val="affb"/>
    <w:uiPriority w:val="99"/>
    <w:semiHidden/>
    <w:rsid w:val="00D44150"/>
    <w:rPr>
      <w:rFonts w:ascii="Tahoma" w:hAnsi="Tahoma" w:cs="Tahoma"/>
      <w:sz w:val="16"/>
      <w:szCs w:val="16"/>
    </w:rPr>
  </w:style>
  <w:style w:type="paragraph" w:styleId="a">
    <w:name w:val="List Bullet"/>
    <w:basedOn w:val="a0"/>
    <w:uiPriority w:val="99"/>
    <w:unhideWhenUsed/>
    <w:rsid w:val="00C3756F"/>
    <w:pPr>
      <w:numPr>
        <w:ilvl w:val="3"/>
        <w:numId w:val="5"/>
      </w:numPr>
      <w:spacing w:before="60"/>
      <w:contextualSpacing/>
    </w:pPr>
  </w:style>
  <w:style w:type="character" w:styleId="affd">
    <w:name w:val="Unresolved Mention"/>
    <w:basedOn w:val="a1"/>
    <w:uiPriority w:val="99"/>
    <w:semiHidden/>
    <w:unhideWhenUsed/>
    <w:rsid w:val="00840AA5"/>
    <w:rPr>
      <w:color w:val="605E5C"/>
      <w:shd w:val="clear" w:color="auto" w:fill="E1DFDD"/>
    </w:rPr>
  </w:style>
  <w:style w:type="character" w:styleId="affe">
    <w:name w:val="Strong"/>
    <w:basedOn w:val="a1"/>
    <w:uiPriority w:val="49"/>
    <w:unhideWhenUsed/>
    <w:qFormat/>
    <w:rsid w:val="001E282A"/>
    <w:rPr>
      <w:rFonts w:asciiTheme="majorHAnsi" w:hAnsiTheme="majorHAnsi"/>
      <w:b w:val="0"/>
      <w:bCs/>
    </w:rPr>
  </w:style>
  <w:style w:type="numbering" w:styleId="SensirionListBulletPoints" w:customStyle="1">
    <w:name w:val="Sensirion List Bullet Points"/>
    <w:uiPriority w:val="99"/>
    <w:rsid w:val="00C3756F"/>
    <w:pPr>
      <w:numPr>
        <w:numId w:val="5"/>
      </w:numPr>
    </w:pPr>
  </w:style>
  <w:style w:type="numbering" w:styleId="SensirionList123Heading" w:customStyle="1">
    <w:name w:val="Sensirion List 123 Heading"/>
    <w:uiPriority w:val="99"/>
    <w:rsid w:val="00A93798"/>
    <w:pPr>
      <w:numPr>
        <w:numId w:val="7"/>
      </w:numPr>
    </w:pPr>
  </w:style>
  <w:style w:type="numbering" w:styleId="SensirionList123Numbering" w:customStyle="1">
    <w:name w:val="Sensirion List 123 Numbering"/>
    <w:uiPriority w:val="99"/>
    <w:rsid w:val="000903CE"/>
    <w:pPr>
      <w:numPr>
        <w:numId w:val="10"/>
      </w:numPr>
    </w:pPr>
  </w:style>
  <w:style w:type="numbering" w:styleId="SensirionListabcLettering" w:customStyle="1">
    <w:name w:val="Sensirion List abc Lettering"/>
    <w:uiPriority w:val="99"/>
    <w:rsid w:val="000903CE"/>
    <w:pPr>
      <w:numPr>
        <w:numId w:val="11"/>
      </w:numPr>
    </w:pPr>
  </w:style>
  <w:style w:type="character" w:styleId="afff">
    <w:name w:val="annotation reference"/>
    <w:basedOn w:val="a1"/>
    <w:uiPriority w:val="99"/>
    <w:semiHidden/>
    <w:unhideWhenUsed/>
    <w:rsid w:val="005729D8"/>
    <w:rPr>
      <w:sz w:val="16"/>
      <w:szCs w:val="16"/>
    </w:rPr>
  </w:style>
  <w:style w:type="paragraph" w:styleId="afff0">
    <w:name w:val="annotation text"/>
    <w:basedOn w:val="a0"/>
    <w:link w:val="afff1"/>
    <w:uiPriority w:val="99"/>
    <w:unhideWhenUsed/>
    <w:rsid w:val="005729D8"/>
    <w:pPr>
      <w:spacing w:line="240" w:lineRule="auto"/>
    </w:pPr>
  </w:style>
  <w:style w:type="character" w:styleId="afff1" w:customStyle="1">
    <w:name w:val="コメント文字列 (文字)"/>
    <w:basedOn w:val="a1"/>
    <w:link w:val="afff0"/>
    <w:uiPriority w:val="99"/>
    <w:rsid w:val="005729D8"/>
  </w:style>
  <w:style w:type="paragraph" w:styleId="afff2">
    <w:name w:val="annotation subject"/>
    <w:basedOn w:val="afff0"/>
    <w:next w:val="afff0"/>
    <w:link w:val="afff3"/>
    <w:uiPriority w:val="99"/>
    <w:semiHidden/>
    <w:unhideWhenUsed/>
    <w:rsid w:val="005729D8"/>
    <w:rPr>
      <w:b/>
      <w:bCs/>
    </w:rPr>
  </w:style>
  <w:style w:type="character" w:styleId="afff3" w:customStyle="1">
    <w:name w:val="コメント内容 (文字)"/>
    <w:basedOn w:val="afff1"/>
    <w:link w:val="afff2"/>
    <w:uiPriority w:val="99"/>
    <w:semiHidden/>
    <w:rsid w:val="005729D8"/>
    <w:rPr>
      <w:b/>
      <w:bCs/>
    </w:rPr>
  </w:style>
  <w:style w:type="paragraph" w:styleId="afff4">
    <w:name w:val="Revision"/>
    <w:hidden/>
    <w:uiPriority w:val="99"/>
    <w:semiHidden/>
    <w:rsid w:val="00572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sensirion.com/"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sensirion.com/products/channel-partners"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image" Target="/media/image.png" Id="rId457166823" /></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eresola\Sensirion\Marketing%20and%20Communications%20-%20Documents\Collab\Press_Releases\01_Templates\Sensirion_Boilerplate_EN.dotx" TargetMode="External"/></Relationships>
</file>

<file path=word/theme/theme1.xml><?xml version="1.0" encoding="utf-8"?>
<a:theme xmlns:a="http://schemas.openxmlformats.org/drawingml/2006/main" xmlns:thm15="http://schemas.microsoft.com/office/thememl/2012/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8a73aae4570473dbe7f0bf8eb253c243">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537d5231aa7263387ff4daa12a604cf"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4.xml><?xml version="1.0" encoding="utf-8"?>
<ds:datastoreItem xmlns:ds="http://schemas.openxmlformats.org/officeDocument/2006/customXml" ds:itemID="{9704034F-5B5D-4739-8969-F7A25D90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Sensirion_Boilerplate_EN.dotx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Word Template</dc:title>
  <dc:subject/>
  <dc:creator>Kim Ceresola</dc:creator>
  <keywords/>
  <dc:description/>
  <lastModifiedBy>Kim Ceresola</lastModifiedBy>
  <revision>36</revision>
  <lastPrinted>2023-10-09T08:18:00.0000000Z</lastPrinted>
  <dcterms:created xsi:type="dcterms:W3CDTF">2026-03-24T16:11:00.0000000Z</dcterms:created>
  <dcterms:modified xsi:type="dcterms:W3CDTF">2026-04-20T07:27:30.2465588Z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2026-01-14T10:23:02Z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0d05af7b-40fd-4793-84f6-8774343fcf47</vt:lpwstr>
  </property>
  <property fmtid="{D5CDD505-2E9C-101B-9397-08002B2CF9AE}" pid="10" name="MSIP_Label_8b833d12-c387-4ee1-b3ed-d59690047b70_ContentBits">
    <vt:lpwstr>0</vt:lpwstr>
  </property>
  <property fmtid="{D5CDD505-2E9C-101B-9397-08002B2CF9AE}" pid="11" name="MSIP_Label_8b833d12-c387-4ee1-b3ed-d59690047b70_Tag">
    <vt:lpwstr>10, 3, 0, 2</vt:lpwstr>
  </property>
  <property fmtid="{D5CDD505-2E9C-101B-9397-08002B2CF9AE}" pid="12" name="docLang">
    <vt:lpwstr>ja</vt:lpwstr>
  </property>
</Properties>
</file>